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5D921" w14:textId="77777777" w:rsidR="001A32DF" w:rsidRPr="00157AAA" w:rsidRDefault="001A32DF" w:rsidP="001A32DF">
      <w:pPr>
        <w:pStyle w:val="Normalweb"/>
        <w:rPr>
          <w:lang w:val="fr-FR"/>
        </w:rPr>
      </w:pPr>
      <w:r w:rsidRPr="00157AAA">
        <w:rPr>
          <w:lang w:val="fr-FR"/>
        </w:rPr>
        <w:t xml:space="preserve">Proposition de mise en </w:t>
      </w:r>
      <w:proofErr w:type="spellStart"/>
      <w:r w:rsidRPr="00157AAA">
        <w:rPr>
          <w:lang w:val="fr-FR"/>
        </w:rPr>
        <w:t>oeuvre</w:t>
      </w:r>
      <w:proofErr w:type="spellEnd"/>
      <w:r w:rsidRPr="00157AAA">
        <w:rPr>
          <w:lang w:val="fr-FR"/>
        </w:rPr>
        <w:t xml:space="preserve"> </w:t>
      </w:r>
    </w:p>
    <w:p w14:paraId="1E1798D0" w14:textId="77777777" w:rsidR="001A32DF" w:rsidRPr="00157AAA" w:rsidRDefault="001A32DF" w:rsidP="001A32DF">
      <w:pPr>
        <w:pStyle w:val="Normalweb"/>
        <w:rPr>
          <w:lang w:val="fr-FR"/>
        </w:rPr>
      </w:pPr>
      <w:r w:rsidRPr="00157AAA">
        <w:rPr>
          <w:lang w:val="fr-FR"/>
        </w:rPr>
        <w:t>ACTIVITÉS PROPOSÉES</w:t>
      </w:r>
    </w:p>
    <w:p w14:paraId="0A4E2487" w14:textId="77777777" w:rsidR="001A32DF" w:rsidRDefault="001A32DF" w:rsidP="001A32DF">
      <w:pPr>
        <w:pStyle w:val="Titre3"/>
        <w:rPr>
          <w:rFonts w:eastAsia="Times New Roman" w:cs="Times New Roman"/>
        </w:rPr>
      </w:pPr>
      <w:r>
        <w:rPr>
          <w:rFonts w:eastAsia="Times New Roman" w:cs="Times New Roman"/>
        </w:rPr>
        <w:t xml:space="preserve">1. Lecture de </w:t>
      </w:r>
      <w:proofErr w:type="spellStart"/>
      <w:r>
        <w:rPr>
          <w:rFonts w:eastAsia="Times New Roman" w:cs="Times New Roman"/>
        </w:rPr>
        <w:t>l’histoire</w:t>
      </w:r>
      <w:proofErr w:type="spellEnd"/>
    </w:p>
    <w:p w14:paraId="72DC1506" w14:textId="77777777" w:rsidR="001A32DF" w:rsidRDefault="001A32DF" w:rsidP="001A32DF">
      <w:pPr>
        <w:numPr>
          <w:ilvl w:val="0"/>
          <w:numId w:val="1"/>
        </w:numPr>
        <w:spacing w:before="100" w:beforeAutospacing="1" w:after="100" w:afterAutospacing="1"/>
        <w:rPr>
          <w:rFonts w:eastAsia="Times New Roman" w:cs="Times New Roman"/>
        </w:rPr>
      </w:pPr>
      <w:r>
        <w:rPr>
          <w:rFonts w:eastAsia="Times New Roman" w:cs="Times New Roman"/>
        </w:rPr>
        <w:t xml:space="preserve">Écoute de l’histoire lue par l’adulte. L’album peut être photocopié (format A3) et utilisé comme un </w:t>
      </w:r>
      <w:proofErr w:type="spellStart"/>
      <w:r>
        <w:rPr>
          <w:rFonts w:eastAsia="Times New Roman" w:cs="Times New Roman"/>
        </w:rPr>
        <w:t>kamishibaï</w:t>
      </w:r>
      <w:proofErr w:type="spellEnd"/>
      <w:r>
        <w:rPr>
          <w:rFonts w:eastAsia="Times New Roman" w:cs="Times New Roman"/>
        </w:rPr>
        <w:t>.</w:t>
      </w:r>
    </w:p>
    <w:p w14:paraId="001F7A0D" w14:textId="77777777" w:rsidR="001A32DF" w:rsidRDefault="001A32DF" w:rsidP="001A32DF">
      <w:pPr>
        <w:numPr>
          <w:ilvl w:val="0"/>
          <w:numId w:val="1"/>
        </w:numPr>
        <w:spacing w:before="100" w:beforeAutospacing="1" w:after="100" w:afterAutospacing="1"/>
        <w:rPr>
          <w:rFonts w:eastAsia="Times New Roman" w:cs="Times New Roman"/>
        </w:rPr>
      </w:pPr>
      <w:r>
        <w:rPr>
          <w:rFonts w:eastAsia="Times New Roman" w:cs="Times New Roman"/>
        </w:rPr>
        <w:t>Le lecteur s’arrête au moment  «Hélas, ils ne trouvent rien.»</w:t>
      </w:r>
    </w:p>
    <w:p w14:paraId="5299E35E" w14:textId="77777777" w:rsidR="001A32DF" w:rsidRDefault="001A32DF" w:rsidP="001A32DF">
      <w:pPr>
        <w:numPr>
          <w:ilvl w:val="0"/>
          <w:numId w:val="1"/>
        </w:numPr>
        <w:spacing w:before="100" w:beforeAutospacing="1" w:after="100" w:afterAutospacing="1"/>
        <w:rPr>
          <w:rFonts w:eastAsia="Times New Roman" w:cs="Times New Roman"/>
        </w:rPr>
      </w:pPr>
      <w:r>
        <w:rPr>
          <w:rFonts w:eastAsia="Times New Roman" w:cs="Times New Roman"/>
        </w:rPr>
        <w:t>Les élèves émettent des hypothèses sur la fin du récit.</w:t>
      </w:r>
    </w:p>
    <w:p w14:paraId="74B47226" w14:textId="77777777" w:rsidR="001A32DF" w:rsidRDefault="001A32DF" w:rsidP="001A32DF">
      <w:pPr>
        <w:numPr>
          <w:ilvl w:val="0"/>
          <w:numId w:val="1"/>
        </w:numPr>
        <w:spacing w:before="100" w:beforeAutospacing="1" w:after="100" w:afterAutospacing="1"/>
        <w:rPr>
          <w:rFonts w:eastAsia="Times New Roman" w:cs="Times New Roman"/>
        </w:rPr>
      </w:pPr>
      <w:r>
        <w:rPr>
          <w:rFonts w:eastAsia="Times New Roman" w:cs="Times New Roman"/>
        </w:rPr>
        <w:t>Lecture de la fin du récit pour vérifier les hypothèses émises par les élèves.</w:t>
      </w:r>
    </w:p>
    <w:p w14:paraId="498C24B3" w14:textId="77777777" w:rsidR="001A32DF" w:rsidRDefault="001A32DF" w:rsidP="001A32DF">
      <w:pPr>
        <w:pStyle w:val="Titre3"/>
        <w:rPr>
          <w:rFonts w:eastAsia="Times New Roman" w:cs="Times New Roman"/>
        </w:rPr>
      </w:pPr>
      <w:r>
        <w:rPr>
          <w:rFonts w:eastAsia="Times New Roman" w:cs="Times New Roman"/>
        </w:rPr>
        <w:t xml:space="preserve">2. </w:t>
      </w:r>
      <w:proofErr w:type="spellStart"/>
      <w:r>
        <w:rPr>
          <w:rFonts w:eastAsia="Times New Roman" w:cs="Times New Roman"/>
        </w:rPr>
        <w:t>Ordre</w:t>
      </w:r>
      <w:proofErr w:type="spellEnd"/>
      <w:r>
        <w:rPr>
          <w:rFonts w:eastAsia="Times New Roman" w:cs="Times New Roman"/>
        </w:rPr>
        <w:t xml:space="preserve"> </w:t>
      </w:r>
      <w:proofErr w:type="spellStart"/>
      <w:r>
        <w:rPr>
          <w:rFonts w:eastAsia="Times New Roman" w:cs="Times New Roman"/>
        </w:rPr>
        <w:t>chronologique</w:t>
      </w:r>
      <w:proofErr w:type="spellEnd"/>
    </w:p>
    <w:p w14:paraId="2068BB79" w14:textId="77777777" w:rsidR="001A32DF" w:rsidRDefault="001A32DF" w:rsidP="001A32DF">
      <w:pPr>
        <w:numPr>
          <w:ilvl w:val="0"/>
          <w:numId w:val="2"/>
        </w:numPr>
        <w:spacing w:before="100" w:beforeAutospacing="1" w:after="100" w:afterAutospacing="1"/>
        <w:rPr>
          <w:rFonts w:eastAsia="Times New Roman" w:cs="Times New Roman"/>
        </w:rPr>
      </w:pPr>
      <w:r>
        <w:rPr>
          <w:rFonts w:eastAsia="Times New Roman" w:cs="Times New Roman"/>
        </w:rPr>
        <w:t>Selon le niveau des élèves, remettre les images dans l’ordre chronologique.</w:t>
      </w:r>
    </w:p>
    <w:p w14:paraId="6CECDFA1" w14:textId="77777777" w:rsidR="001A32DF" w:rsidRPr="00157AAA" w:rsidRDefault="001A32DF" w:rsidP="001A32DF">
      <w:pPr>
        <w:pStyle w:val="Normalweb"/>
        <w:rPr>
          <w:lang w:val="fr-FR"/>
        </w:rPr>
      </w:pPr>
      <w:r w:rsidRPr="00157AAA">
        <w:rPr>
          <w:rStyle w:val="Emphase"/>
          <w:lang w:val="fr-FR"/>
        </w:rPr>
        <w:t xml:space="preserve">Objectifs : </w:t>
      </w:r>
      <w:r w:rsidRPr="00157AAA">
        <w:rPr>
          <w:rStyle w:val="Emphase"/>
          <w:b/>
          <w:bCs/>
          <w:lang w:val="fr-FR"/>
        </w:rPr>
        <w:t xml:space="preserve">L1 13-14 </w:t>
      </w:r>
      <w:r w:rsidRPr="00157AAA">
        <w:rPr>
          <w:rStyle w:val="Emphase"/>
          <w:lang w:val="fr-FR"/>
        </w:rPr>
        <w:t>— Comprendre et produire des textes oraux d'usage familier et scolaire…</w:t>
      </w:r>
      <w:r w:rsidRPr="00157AAA">
        <w:rPr>
          <w:lang w:val="fr-FR"/>
        </w:rPr>
        <w:br/>
      </w:r>
      <w:r w:rsidRPr="00157AAA">
        <w:rPr>
          <w:rStyle w:val="Emphase"/>
          <w:lang w:val="fr-FR"/>
        </w:rPr>
        <w:t>…en dégageant le sens global et les idées principales d'un texte</w:t>
      </w:r>
    </w:p>
    <w:p w14:paraId="564C190D" w14:textId="77777777" w:rsidR="001A32DF" w:rsidRDefault="001A32DF" w:rsidP="001A32DF">
      <w:pPr>
        <w:pStyle w:val="Normalweb"/>
      </w:pPr>
      <w:r>
        <w:rPr>
          <w:b/>
          <w:bCs/>
        </w:rPr>
        <w:t xml:space="preserve">Le </w:t>
      </w:r>
      <w:proofErr w:type="spellStart"/>
      <w:r>
        <w:rPr>
          <w:b/>
          <w:bCs/>
        </w:rPr>
        <w:t>texte</w:t>
      </w:r>
      <w:proofErr w:type="spellEnd"/>
      <w:r>
        <w:rPr>
          <w:b/>
          <w:bCs/>
        </w:rPr>
        <w:t xml:space="preserve"> qui </w:t>
      </w:r>
      <w:proofErr w:type="spellStart"/>
      <w:r>
        <w:rPr>
          <w:b/>
          <w:bCs/>
        </w:rPr>
        <w:t>raconte</w:t>
      </w:r>
      <w:proofErr w:type="spellEnd"/>
      <w:r>
        <w:rPr>
          <w:b/>
          <w:bCs/>
        </w:rPr>
        <w:t xml:space="preserve"> </w:t>
      </w:r>
    </w:p>
    <w:p w14:paraId="4069E16A" w14:textId="77777777" w:rsidR="001A32DF" w:rsidRPr="00157AAA" w:rsidRDefault="001A32DF" w:rsidP="001A32DF">
      <w:pPr>
        <w:pStyle w:val="Normalweb"/>
        <w:rPr>
          <w:lang w:val="fr-FR"/>
        </w:rPr>
      </w:pPr>
      <w:r w:rsidRPr="00157AAA">
        <w:rPr>
          <w:lang w:val="fr-FR"/>
        </w:rPr>
        <w:t>Compréhension d'une histoire ou d'un conte :</w:t>
      </w:r>
    </w:p>
    <w:p w14:paraId="38F9633E" w14:textId="77777777" w:rsidR="001A32DF" w:rsidRDefault="001A32DF" w:rsidP="001A32DF">
      <w:pPr>
        <w:numPr>
          <w:ilvl w:val="0"/>
          <w:numId w:val="3"/>
        </w:numPr>
        <w:spacing w:before="100" w:beforeAutospacing="1" w:after="100" w:afterAutospacing="1"/>
        <w:rPr>
          <w:rFonts w:eastAsia="Times New Roman" w:cs="Times New Roman"/>
        </w:rPr>
      </w:pPr>
      <w:r>
        <w:rPr>
          <w:rFonts w:eastAsia="Times New Roman" w:cs="Times New Roman"/>
        </w:rPr>
        <w:t>reformulation (à l'aide de ses propres mots) de l'histoire entendue</w:t>
      </w:r>
    </w:p>
    <w:p w14:paraId="52612327" w14:textId="77777777" w:rsidR="001A32DF" w:rsidRDefault="001A32DF" w:rsidP="001A32DF">
      <w:pPr>
        <w:numPr>
          <w:ilvl w:val="0"/>
          <w:numId w:val="3"/>
        </w:numPr>
        <w:spacing w:before="100" w:beforeAutospacing="1" w:after="100" w:afterAutospacing="1"/>
        <w:rPr>
          <w:rFonts w:eastAsia="Times New Roman" w:cs="Times New Roman"/>
        </w:rPr>
      </w:pPr>
      <w:r>
        <w:rPr>
          <w:rFonts w:eastAsia="Times New Roman" w:cs="Times New Roman"/>
        </w:rPr>
        <w:t>prise de risque de formulation : oser s'exprimer</w:t>
      </w:r>
    </w:p>
    <w:p w14:paraId="738E8301" w14:textId="77777777" w:rsidR="001A32DF" w:rsidRDefault="001A32DF" w:rsidP="001A32DF">
      <w:pPr>
        <w:numPr>
          <w:ilvl w:val="0"/>
          <w:numId w:val="3"/>
        </w:numPr>
        <w:spacing w:before="100" w:beforeAutospacing="1" w:after="100" w:afterAutospacing="1"/>
        <w:rPr>
          <w:rFonts w:eastAsia="Times New Roman" w:cs="Times New Roman"/>
        </w:rPr>
      </w:pPr>
      <w:r>
        <w:rPr>
          <w:rFonts w:eastAsia="Times New Roman" w:cs="Times New Roman"/>
        </w:rPr>
        <w:t>Formulation d'hypothèses par les élèves et vérification de celles-ci en fonction du contexte et de l'illustration</w:t>
      </w:r>
    </w:p>
    <w:p w14:paraId="3D44B686" w14:textId="77777777" w:rsidR="001A32DF" w:rsidRDefault="001A32DF" w:rsidP="001A32DF">
      <w:pPr>
        <w:numPr>
          <w:ilvl w:val="0"/>
          <w:numId w:val="3"/>
        </w:numPr>
        <w:spacing w:before="100" w:beforeAutospacing="1" w:after="100" w:afterAutospacing="1"/>
        <w:rPr>
          <w:rFonts w:eastAsia="Times New Roman" w:cs="Times New Roman"/>
        </w:rPr>
      </w:pPr>
      <w:r>
        <w:rPr>
          <w:rFonts w:eastAsia="Times New Roman" w:cs="Times New Roman"/>
        </w:rPr>
        <w:t>organisation d'une histoire dans un ordre chronologique</w:t>
      </w:r>
    </w:p>
    <w:p w14:paraId="101B0195" w14:textId="77777777" w:rsidR="001A32DF" w:rsidRDefault="001A32DF" w:rsidP="001A32DF">
      <w:pPr>
        <w:pStyle w:val="Titre3"/>
        <w:rPr>
          <w:rFonts w:eastAsia="Times New Roman" w:cs="Times New Roman"/>
        </w:rPr>
      </w:pPr>
      <w:r>
        <w:rPr>
          <w:rFonts w:eastAsia="Times New Roman" w:cs="Times New Roman"/>
        </w:rPr>
        <w:t xml:space="preserve">3. Attention </w:t>
      </w:r>
      <w:proofErr w:type="spellStart"/>
      <w:r>
        <w:rPr>
          <w:rFonts w:eastAsia="Times New Roman" w:cs="Times New Roman"/>
        </w:rPr>
        <w:t>visuelle</w:t>
      </w:r>
      <w:proofErr w:type="spellEnd"/>
    </w:p>
    <w:p w14:paraId="77186EDE" w14:textId="77777777" w:rsidR="001A32DF" w:rsidRDefault="001A32DF" w:rsidP="001A32DF">
      <w:pPr>
        <w:numPr>
          <w:ilvl w:val="0"/>
          <w:numId w:val="4"/>
        </w:numPr>
        <w:spacing w:before="100" w:beforeAutospacing="1" w:after="100" w:afterAutospacing="1"/>
        <w:rPr>
          <w:rFonts w:eastAsia="Times New Roman" w:cs="Times New Roman"/>
        </w:rPr>
      </w:pPr>
      <w:r>
        <w:rPr>
          <w:rFonts w:eastAsia="Times New Roman" w:cs="Times New Roman"/>
        </w:rPr>
        <w:t>Remettre une image dans l’ordre.</w:t>
      </w:r>
    </w:p>
    <w:p w14:paraId="7F622E42" w14:textId="77777777" w:rsidR="001A32DF" w:rsidRDefault="001A32DF" w:rsidP="001A32DF">
      <w:pPr>
        <w:numPr>
          <w:ilvl w:val="0"/>
          <w:numId w:val="4"/>
        </w:numPr>
        <w:spacing w:before="100" w:beforeAutospacing="1" w:after="100" w:afterAutospacing="1"/>
        <w:rPr>
          <w:rFonts w:eastAsia="Times New Roman" w:cs="Times New Roman"/>
        </w:rPr>
      </w:pPr>
      <w:r>
        <w:rPr>
          <w:rFonts w:eastAsia="Times New Roman" w:cs="Times New Roman"/>
        </w:rPr>
        <w:t>Après une observation libre de l’image, l’élève doit retrouver et entourer + numéroter les détails qui sont reproduits dans les petites fenêtres.</w:t>
      </w:r>
    </w:p>
    <w:p w14:paraId="7495A4AA" w14:textId="77777777" w:rsidR="001A32DF" w:rsidRDefault="001A32DF" w:rsidP="001A32DF">
      <w:pPr>
        <w:pStyle w:val="Titre3"/>
        <w:rPr>
          <w:rFonts w:eastAsia="Times New Roman" w:cs="Times New Roman"/>
        </w:rPr>
      </w:pPr>
      <w:r>
        <w:rPr>
          <w:rFonts w:eastAsia="Times New Roman" w:cs="Times New Roman"/>
        </w:rPr>
        <w:t>PROLONGEMENT</w:t>
      </w:r>
    </w:p>
    <w:p w14:paraId="2BDB165B" w14:textId="77777777" w:rsidR="001A32DF" w:rsidRDefault="001A32DF" w:rsidP="001A32DF">
      <w:pPr>
        <w:pStyle w:val="Titre3"/>
        <w:rPr>
          <w:rFonts w:eastAsia="Times New Roman" w:cs="Times New Roman"/>
        </w:rPr>
      </w:pPr>
      <w:r>
        <w:rPr>
          <w:rStyle w:val="lev"/>
          <w:rFonts w:eastAsia="Times New Roman" w:cs="Times New Roman"/>
          <w:b/>
          <w:bCs/>
        </w:rPr>
        <w:t>4. Mime</w:t>
      </w:r>
    </w:p>
    <w:p w14:paraId="0EF559A2" w14:textId="77777777" w:rsidR="001A32DF" w:rsidRDefault="001A32DF" w:rsidP="001A32DF">
      <w:pPr>
        <w:numPr>
          <w:ilvl w:val="0"/>
          <w:numId w:val="5"/>
        </w:numPr>
        <w:spacing w:before="100" w:beforeAutospacing="1" w:after="100" w:afterAutospacing="1"/>
        <w:rPr>
          <w:rFonts w:eastAsia="Times New Roman" w:cs="Times New Roman"/>
        </w:rPr>
      </w:pPr>
      <w:r>
        <w:rPr>
          <w:rFonts w:eastAsia="Times New Roman" w:cs="Times New Roman"/>
        </w:rPr>
        <w:t>Tirer une image représentant un animal de l’histoire.</w:t>
      </w:r>
    </w:p>
    <w:p w14:paraId="757C54A5" w14:textId="77777777" w:rsidR="001A32DF" w:rsidRDefault="001A32DF" w:rsidP="001A32DF">
      <w:pPr>
        <w:numPr>
          <w:ilvl w:val="0"/>
          <w:numId w:val="5"/>
        </w:numPr>
        <w:spacing w:before="100" w:beforeAutospacing="1" w:after="100" w:afterAutospacing="1"/>
        <w:rPr>
          <w:rFonts w:eastAsia="Times New Roman" w:cs="Times New Roman"/>
        </w:rPr>
      </w:pPr>
      <w:r>
        <w:rPr>
          <w:rFonts w:eastAsia="Times New Roman" w:cs="Times New Roman"/>
        </w:rPr>
        <w:t>L’élève mime cet animal devant les autres élèves qui doivent le reconnaître.</w:t>
      </w:r>
    </w:p>
    <w:p w14:paraId="3DC83201" w14:textId="77777777" w:rsidR="001A32DF" w:rsidRPr="00157AAA" w:rsidRDefault="001A32DF" w:rsidP="001A32DF">
      <w:pPr>
        <w:pStyle w:val="Normalweb"/>
        <w:rPr>
          <w:lang w:val="fr-FR"/>
        </w:rPr>
      </w:pPr>
      <w:r w:rsidRPr="00157AAA">
        <w:rPr>
          <w:rStyle w:val="Emphase"/>
          <w:lang w:val="fr-FR"/>
        </w:rPr>
        <w:t>Objectifs : Les Capacités transversales retenues dans cet exercice</w:t>
      </w:r>
      <w:r w:rsidRPr="00157AAA">
        <w:rPr>
          <w:lang w:val="fr-FR"/>
        </w:rPr>
        <w:br/>
      </w:r>
      <w:r w:rsidRPr="00157AAA">
        <w:rPr>
          <w:rStyle w:val="Emphase"/>
          <w:lang w:val="fr-FR"/>
        </w:rPr>
        <w:t>Codification du langage :</w:t>
      </w:r>
    </w:p>
    <w:p w14:paraId="44333824" w14:textId="77777777" w:rsidR="001A32DF" w:rsidRDefault="001A32DF" w:rsidP="001A32DF">
      <w:pPr>
        <w:numPr>
          <w:ilvl w:val="0"/>
          <w:numId w:val="6"/>
        </w:numPr>
        <w:spacing w:before="100" w:beforeAutospacing="1" w:after="100" w:afterAutospacing="1"/>
        <w:rPr>
          <w:rFonts w:eastAsia="Times New Roman" w:cs="Times New Roman"/>
        </w:rPr>
      </w:pPr>
      <w:r>
        <w:rPr>
          <w:rStyle w:val="Emphase"/>
          <w:rFonts w:eastAsia="Times New Roman" w:cs="Times New Roman"/>
        </w:rPr>
        <w:t>identifier  une forme d'expression gestuelle et symbolique ;</w:t>
      </w:r>
    </w:p>
    <w:p w14:paraId="7BFD8681" w14:textId="77777777" w:rsidR="001A32DF" w:rsidRPr="00157AAA" w:rsidRDefault="001A32DF" w:rsidP="001A32DF">
      <w:pPr>
        <w:numPr>
          <w:ilvl w:val="0"/>
          <w:numId w:val="6"/>
        </w:numPr>
        <w:spacing w:before="100" w:beforeAutospacing="1" w:after="100" w:afterAutospacing="1"/>
        <w:rPr>
          <w:rStyle w:val="Emphase"/>
          <w:rFonts w:eastAsia="Times New Roman" w:cs="Times New Roman"/>
          <w:i w:val="0"/>
          <w:iCs w:val="0"/>
        </w:rPr>
      </w:pPr>
      <w:proofErr w:type="gramStart"/>
      <w:r>
        <w:rPr>
          <w:rStyle w:val="Emphase"/>
          <w:rFonts w:eastAsia="Times New Roman" w:cs="Times New Roman"/>
        </w:rPr>
        <w:t>respecter</w:t>
      </w:r>
      <w:proofErr w:type="gramEnd"/>
      <w:r>
        <w:rPr>
          <w:rStyle w:val="Emphase"/>
          <w:rFonts w:eastAsia="Times New Roman" w:cs="Times New Roman"/>
        </w:rPr>
        <w:t xml:space="preserve"> les règles et les conventions propres au langage utilisé ;</w:t>
      </w:r>
    </w:p>
    <w:p w14:paraId="481E035D" w14:textId="77777777" w:rsidR="00157AAA" w:rsidRDefault="00157AAA" w:rsidP="00157AAA">
      <w:pPr>
        <w:spacing w:before="100" w:beforeAutospacing="1" w:after="100" w:afterAutospacing="1"/>
        <w:rPr>
          <w:rStyle w:val="Emphase"/>
          <w:rFonts w:eastAsia="Times New Roman" w:cs="Times New Roman"/>
        </w:rPr>
      </w:pPr>
    </w:p>
    <w:p w14:paraId="4273F468" w14:textId="77777777" w:rsidR="001A32DF" w:rsidRPr="005723D5" w:rsidRDefault="001A32DF" w:rsidP="001A32DF">
      <w:pPr>
        <w:pStyle w:val="Titre3"/>
        <w:rPr>
          <w:rFonts w:eastAsia="Times New Roman" w:cs="Times New Roman"/>
          <w:lang w:val="fr-FR"/>
        </w:rPr>
      </w:pPr>
      <w:r w:rsidRPr="005723D5">
        <w:rPr>
          <w:rStyle w:val="lev"/>
          <w:rFonts w:eastAsia="Times New Roman" w:cs="Times New Roman"/>
          <w:b/>
          <w:bCs/>
          <w:lang w:val="fr-FR"/>
        </w:rPr>
        <w:lastRenderedPageBreak/>
        <w:t>5. Réalisation de marottes en origami</w:t>
      </w:r>
    </w:p>
    <w:p w14:paraId="757409A7" w14:textId="77777777" w:rsidR="001A32DF" w:rsidRPr="00157AAA" w:rsidRDefault="001A32DF" w:rsidP="001A32DF">
      <w:pPr>
        <w:pStyle w:val="Normalweb"/>
        <w:rPr>
          <w:lang w:val="fr-FR"/>
        </w:rPr>
      </w:pPr>
      <w:r w:rsidRPr="00157AAA">
        <w:rPr>
          <w:rStyle w:val="Emphase"/>
          <w:lang w:val="fr-FR"/>
        </w:rPr>
        <w:t xml:space="preserve">Objectifs : </w:t>
      </w:r>
      <w:r w:rsidRPr="00157AAA">
        <w:rPr>
          <w:rStyle w:val="Emphase"/>
          <w:b/>
          <w:bCs/>
          <w:lang w:val="fr-FR"/>
        </w:rPr>
        <w:t xml:space="preserve">L1 13-14 — </w:t>
      </w:r>
      <w:r w:rsidRPr="00157AAA">
        <w:rPr>
          <w:rStyle w:val="Emphase"/>
          <w:lang w:val="fr-FR"/>
        </w:rPr>
        <w:t>Comprendre et produire des textes oraux d'usage familier et scolaire…</w:t>
      </w:r>
      <w:r w:rsidRPr="00157AAA">
        <w:rPr>
          <w:lang w:val="fr-FR"/>
        </w:rPr>
        <w:br/>
      </w:r>
      <w:r w:rsidRPr="00157AAA">
        <w:rPr>
          <w:rStyle w:val="Emphase"/>
          <w:lang w:val="fr-FR"/>
        </w:rPr>
        <w:t>Le texte qui règle des comportements</w:t>
      </w:r>
      <w:r w:rsidRPr="00157AAA">
        <w:rPr>
          <w:lang w:val="fr-FR"/>
        </w:rPr>
        <w:br/>
      </w:r>
      <w:r w:rsidRPr="00157AAA">
        <w:rPr>
          <w:rStyle w:val="Emphase"/>
          <w:lang w:val="fr-FR"/>
        </w:rPr>
        <w:t xml:space="preserve">Compréhension de consignes pour agir (recette, bricolage, </w:t>
      </w:r>
      <w:proofErr w:type="gramStart"/>
      <w:r w:rsidRPr="00157AAA">
        <w:rPr>
          <w:rStyle w:val="Emphase"/>
          <w:lang w:val="fr-FR"/>
        </w:rPr>
        <w:t>jeu,…</w:t>
      </w:r>
      <w:proofErr w:type="gramEnd"/>
      <w:r w:rsidRPr="00157AAA">
        <w:rPr>
          <w:rStyle w:val="Emphase"/>
          <w:lang w:val="fr-FR"/>
        </w:rPr>
        <w:t>) :</w:t>
      </w:r>
      <w:r w:rsidRPr="00157AAA">
        <w:rPr>
          <w:lang w:val="fr-FR"/>
        </w:rPr>
        <w:br/>
      </w:r>
      <w:r w:rsidRPr="00157AAA">
        <w:rPr>
          <w:rStyle w:val="Emphase"/>
          <w:lang w:val="fr-FR"/>
        </w:rPr>
        <w:t>identification de la consigne en tant que genre</w:t>
      </w:r>
    </w:p>
    <w:p w14:paraId="7FA33DA1" w14:textId="77777777" w:rsidR="001A32DF" w:rsidRDefault="001A32DF" w:rsidP="001A32DF">
      <w:pPr>
        <w:numPr>
          <w:ilvl w:val="0"/>
          <w:numId w:val="7"/>
        </w:numPr>
        <w:spacing w:before="100" w:beforeAutospacing="1" w:after="100" w:afterAutospacing="1"/>
        <w:rPr>
          <w:rFonts w:eastAsia="Times New Roman" w:cs="Times New Roman"/>
        </w:rPr>
      </w:pPr>
      <w:proofErr w:type="gramStart"/>
      <w:r>
        <w:rPr>
          <w:rStyle w:val="Emphase"/>
          <w:rFonts w:eastAsia="Times New Roman" w:cs="Times New Roman"/>
        </w:rPr>
        <w:t>respect</w:t>
      </w:r>
      <w:proofErr w:type="gramEnd"/>
      <w:r>
        <w:rPr>
          <w:rStyle w:val="Emphase"/>
          <w:rFonts w:eastAsia="Times New Roman" w:cs="Times New Roman"/>
        </w:rPr>
        <w:t xml:space="preserve"> des étapes d'exécution</w:t>
      </w:r>
    </w:p>
    <w:p w14:paraId="34805455" w14:textId="77777777" w:rsidR="001A32DF" w:rsidRDefault="001A32DF" w:rsidP="001A32DF">
      <w:pPr>
        <w:numPr>
          <w:ilvl w:val="0"/>
          <w:numId w:val="7"/>
        </w:numPr>
        <w:spacing w:before="100" w:beforeAutospacing="1" w:after="100" w:afterAutospacing="1"/>
        <w:rPr>
          <w:rFonts w:eastAsia="Times New Roman" w:cs="Times New Roman"/>
        </w:rPr>
      </w:pPr>
      <w:r>
        <w:rPr>
          <w:rStyle w:val="Emphase"/>
          <w:rFonts w:eastAsia="Times New Roman" w:cs="Times New Roman"/>
        </w:rPr>
        <w:t>reformulation de consignes entendues</w:t>
      </w:r>
    </w:p>
    <w:p w14:paraId="3A300AAF" w14:textId="77777777" w:rsidR="001A32DF" w:rsidRPr="00157AAA" w:rsidRDefault="001A32DF" w:rsidP="001A32DF">
      <w:pPr>
        <w:pStyle w:val="Titre3"/>
        <w:rPr>
          <w:rFonts w:eastAsia="Times New Roman" w:cs="Times New Roman"/>
          <w:lang w:val="fr-FR"/>
        </w:rPr>
      </w:pPr>
      <w:r w:rsidRPr="00157AAA">
        <w:rPr>
          <w:rFonts w:eastAsia="Times New Roman" w:cs="Times New Roman"/>
          <w:lang w:val="fr-FR"/>
        </w:rPr>
        <w:t>6. Amener les élèves à une réflexion sur l’attention</w:t>
      </w:r>
    </w:p>
    <w:p w14:paraId="6016B231" w14:textId="77777777" w:rsidR="001A32DF" w:rsidRPr="00157AAA" w:rsidRDefault="001A32DF" w:rsidP="001A32DF">
      <w:pPr>
        <w:pStyle w:val="Normalweb"/>
        <w:rPr>
          <w:lang w:val="fr-FR"/>
        </w:rPr>
      </w:pPr>
      <w:r w:rsidRPr="00157AAA">
        <w:rPr>
          <w:lang w:val="fr-FR"/>
        </w:rPr>
        <w:t>Capacités transversales : stratégies d’apprentissage – démarche réflexive</w:t>
      </w:r>
    </w:p>
    <w:p w14:paraId="61BEDABD" w14:textId="77777777" w:rsidR="001A32DF" w:rsidRDefault="001A32DF" w:rsidP="001A32DF">
      <w:pPr>
        <w:pStyle w:val="Normalweb"/>
      </w:pPr>
      <w:proofErr w:type="spellStart"/>
      <w:proofErr w:type="gramStart"/>
      <w:r>
        <w:t>Réflexion</w:t>
      </w:r>
      <w:proofErr w:type="spellEnd"/>
      <w:r>
        <w:t> :</w:t>
      </w:r>
      <w:proofErr w:type="gramEnd"/>
      <w:r>
        <w:t xml:space="preserve"> </w:t>
      </w:r>
      <w:proofErr w:type="spellStart"/>
      <w:r>
        <w:t>Ophélie</w:t>
      </w:r>
      <w:proofErr w:type="spellEnd"/>
      <w:r>
        <w:t xml:space="preserve">, </w:t>
      </w:r>
      <w:proofErr w:type="spellStart"/>
      <w:r>
        <w:t>l’étourdie</w:t>
      </w:r>
      <w:proofErr w:type="spellEnd"/>
      <w:r>
        <w:t xml:space="preserve"> .</w:t>
      </w:r>
    </w:p>
    <w:p w14:paraId="71DA75CD" w14:textId="77777777" w:rsidR="001A32DF" w:rsidRDefault="001A32DF" w:rsidP="001A32DF">
      <w:pPr>
        <w:numPr>
          <w:ilvl w:val="0"/>
          <w:numId w:val="8"/>
        </w:numPr>
        <w:spacing w:before="100" w:beforeAutospacing="1" w:after="100" w:afterAutospacing="1"/>
        <w:rPr>
          <w:rFonts w:eastAsia="Times New Roman" w:cs="Times New Roman"/>
        </w:rPr>
      </w:pPr>
      <w:r>
        <w:rPr>
          <w:rFonts w:eastAsia="Times New Roman" w:cs="Times New Roman"/>
        </w:rPr>
        <w:t>Questionnaire qui vise à découvrir la représentation de l’attention que se font les élèves, à les amener à discuter de ce processus et ainsi à les sensibiliser aux facteurs qui influencent leur propre attention.</w:t>
      </w:r>
    </w:p>
    <w:p w14:paraId="64E61DF3" w14:textId="77777777" w:rsidR="001A32DF" w:rsidRDefault="001A32DF" w:rsidP="001A32DF">
      <w:pPr>
        <w:numPr>
          <w:ilvl w:val="0"/>
          <w:numId w:val="8"/>
        </w:numPr>
        <w:spacing w:before="100" w:beforeAutospacing="1" w:after="100" w:afterAutospacing="1"/>
        <w:rPr>
          <w:rFonts w:eastAsia="Times New Roman" w:cs="Times New Roman"/>
        </w:rPr>
      </w:pPr>
      <w:r>
        <w:rPr>
          <w:rFonts w:eastAsia="Times New Roman" w:cs="Times New Roman"/>
        </w:rPr>
        <w:t>Ces échanges entre pairs ou avec l’enseignant entraînent l’écoute et le partage d’une variété de propositions susceptibles de développer des stratégies attentionnelles efficaces. De plus, ils stimulent l’élève et lui permettent d’interroger, de compléter ou de réguler sa propre conception de l’attention.</w:t>
      </w:r>
    </w:p>
    <w:p w14:paraId="6B17E371" w14:textId="77777777" w:rsidR="001A32DF" w:rsidRPr="00157AAA" w:rsidRDefault="001A32DF" w:rsidP="001A32DF">
      <w:pPr>
        <w:pStyle w:val="Normalweb"/>
        <w:rPr>
          <w:lang w:val="fr-FR"/>
        </w:rPr>
      </w:pPr>
      <w:r>
        <w:rPr>
          <w:rStyle w:val="lev"/>
          <w:rFonts w:ascii="新細明體" w:eastAsia="新細明體" w:hAnsi="新細明體" w:cs="新細明體" w:hint="eastAsia"/>
        </w:rPr>
        <w:t></w:t>
      </w:r>
      <w:r w:rsidRPr="00157AAA">
        <w:rPr>
          <w:rStyle w:val="lev"/>
          <w:lang w:val="fr-FR"/>
        </w:rPr>
        <w:t xml:space="preserve"> Définition sur ce qu’est l’attention. Qu’est–ce l’attention ?</w:t>
      </w:r>
    </w:p>
    <w:p w14:paraId="0E7D6309" w14:textId="77777777" w:rsidR="001A32DF" w:rsidRPr="00157AAA" w:rsidRDefault="001A32DF" w:rsidP="001A32DF">
      <w:pPr>
        <w:pStyle w:val="Normalweb"/>
        <w:rPr>
          <w:lang w:val="fr-FR"/>
        </w:rPr>
      </w:pPr>
      <w:r>
        <w:rPr>
          <w:rStyle w:val="lev"/>
        </w:rPr>
        <w:t></w:t>
      </w:r>
      <w:r w:rsidRPr="00157AAA">
        <w:rPr>
          <w:rStyle w:val="lev"/>
          <w:lang w:val="fr-FR"/>
        </w:rPr>
        <w:t xml:space="preserve"> Les caractéristiques de l’attention :</w:t>
      </w:r>
    </w:p>
    <w:p w14:paraId="7B4D02D8" w14:textId="77777777" w:rsidR="001A32DF" w:rsidRDefault="001A32DF" w:rsidP="001A32DF">
      <w:pPr>
        <w:numPr>
          <w:ilvl w:val="0"/>
          <w:numId w:val="9"/>
        </w:numPr>
        <w:spacing w:before="100" w:beforeAutospacing="1" w:after="100" w:afterAutospacing="1"/>
        <w:rPr>
          <w:rFonts w:eastAsia="Times New Roman" w:cs="Times New Roman"/>
        </w:rPr>
      </w:pPr>
      <w:r>
        <w:rPr>
          <w:rFonts w:eastAsia="Times New Roman" w:cs="Times New Roman"/>
        </w:rPr>
        <w:t>Que veut dire être attentif ?</w:t>
      </w:r>
    </w:p>
    <w:p w14:paraId="5473099C" w14:textId="77777777" w:rsidR="001A32DF" w:rsidRDefault="001A32DF" w:rsidP="001A32DF">
      <w:pPr>
        <w:numPr>
          <w:ilvl w:val="0"/>
          <w:numId w:val="9"/>
        </w:numPr>
        <w:spacing w:before="100" w:beforeAutospacing="1" w:after="100" w:afterAutospacing="1"/>
        <w:rPr>
          <w:rFonts w:eastAsia="Times New Roman" w:cs="Times New Roman"/>
        </w:rPr>
      </w:pPr>
      <w:r>
        <w:rPr>
          <w:rFonts w:eastAsia="Times New Roman" w:cs="Times New Roman"/>
        </w:rPr>
        <w:t>Pourquoi est-ce important d’être attentif à l’école ?</w:t>
      </w:r>
    </w:p>
    <w:p w14:paraId="5C448A4D" w14:textId="77777777" w:rsidR="001A32DF" w:rsidRDefault="001A32DF" w:rsidP="001A32DF">
      <w:pPr>
        <w:numPr>
          <w:ilvl w:val="0"/>
          <w:numId w:val="9"/>
        </w:numPr>
        <w:spacing w:before="100" w:beforeAutospacing="1" w:after="100" w:afterAutospacing="1"/>
        <w:rPr>
          <w:rFonts w:eastAsia="Times New Roman" w:cs="Times New Roman"/>
        </w:rPr>
      </w:pPr>
      <w:r>
        <w:rPr>
          <w:rFonts w:eastAsia="Times New Roman" w:cs="Times New Roman"/>
        </w:rPr>
        <w:t>Peux-tu me dire quand on doit être attentif en classe ? Peux-tu me donner un exemple ?</w:t>
      </w:r>
    </w:p>
    <w:p w14:paraId="4C7A83A3" w14:textId="77777777" w:rsidR="001A32DF" w:rsidRPr="00157AAA" w:rsidRDefault="001A32DF" w:rsidP="001A32DF">
      <w:pPr>
        <w:pStyle w:val="Normalweb"/>
        <w:rPr>
          <w:lang w:val="fr-FR"/>
        </w:rPr>
      </w:pPr>
      <w:r>
        <w:rPr>
          <w:rStyle w:val="lev"/>
        </w:rPr>
        <w:t></w:t>
      </w:r>
      <w:r w:rsidRPr="00157AAA">
        <w:rPr>
          <w:rStyle w:val="lev"/>
          <w:lang w:val="fr-FR"/>
        </w:rPr>
        <w:t xml:space="preserve"> Le rôle de l’élève, en tant qu’acteur, dans le processus attentionnel :</w:t>
      </w:r>
    </w:p>
    <w:p w14:paraId="1318F1FD" w14:textId="77777777" w:rsidR="001A32DF" w:rsidRDefault="001A32DF" w:rsidP="001A32DF">
      <w:pPr>
        <w:numPr>
          <w:ilvl w:val="0"/>
          <w:numId w:val="10"/>
        </w:numPr>
        <w:spacing w:before="100" w:beforeAutospacing="1" w:after="100" w:afterAutospacing="1"/>
        <w:rPr>
          <w:rFonts w:eastAsia="Times New Roman" w:cs="Times New Roman"/>
        </w:rPr>
      </w:pPr>
      <w:r>
        <w:rPr>
          <w:rFonts w:eastAsia="Times New Roman" w:cs="Times New Roman"/>
        </w:rPr>
        <w:t>Est-ce difficile d’être attentif en classe ?</w:t>
      </w:r>
    </w:p>
    <w:p w14:paraId="3F082E5C" w14:textId="77777777" w:rsidR="001A32DF" w:rsidRDefault="001A32DF" w:rsidP="001A32DF">
      <w:pPr>
        <w:numPr>
          <w:ilvl w:val="0"/>
          <w:numId w:val="10"/>
        </w:numPr>
        <w:spacing w:before="100" w:beforeAutospacing="1" w:after="100" w:afterAutospacing="1"/>
        <w:rPr>
          <w:rFonts w:eastAsia="Times New Roman" w:cs="Times New Roman"/>
        </w:rPr>
      </w:pPr>
      <w:r>
        <w:rPr>
          <w:rFonts w:eastAsia="Times New Roman" w:cs="Times New Roman"/>
        </w:rPr>
        <w:t>Est-ce que l’on peut décider d’être attentif ?</w:t>
      </w:r>
    </w:p>
    <w:p w14:paraId="37E742C9" w14:textId="77777777" w:rsidR="001A32DF" w:rsidRDefault="001A32DF" w:rsidP="001A32DF">
      <w:pPr>
        <w:numPr>
          <w:ilvl w:val="0"/>
          <w:numId w:val="10"/>
        </w:numPr>
        <w:spacing w:before="100" w:beforeAutospacing="1" w:after="100" w:afterAutospacing="1"/>
        <w:rPr>
          <w:rFonts w:eastAsia="Times New Roman" w:cs="Times New Roman"/>
        </w:rPr>
      </w:pPr>
      <w:r>
        <w:rPr>
          <w:rFonts w:eastAsia="Times New Roman" w:cs="Times New Roman"/>
        </w:rPr>
        <w:t>Comment fais – tu pour être attentif ?</w:t>
      </w:r>
    </w:p>
    <w:p w14:paraId="3DF9D7CF" w14:textId="77777777" w:rsidR="001A32DF" w:rsidRPr="00157AAA" w:rsidRDefault="001A32DF" w:rsidP="001A32DF">
      <w:pPr>
        <w:pStyle w:val="Normalweb"/>
        <w:rPr>
          <w:lang w:val="fr-FR"/>
        </w:rPr>
      </w:pPr>
      <w:r>
        <w:rPr>
          <w:rStyle w:val="lev"/>
        </w:rPr>
        <w:t></w:t>
      </w:r>
      <w:r w:rsidRPr="00157AAA">
        <w:rPr>
          <w:rStyle w:val="lev"/>
          <w:lang w:val="fr-FR"/>
        </w:rPr>
        <w:t xml:space="preserve"> Les besoins, les conditions pour favoriser une bonne attention :</w:t>
      </w:r>
    </w:p>
    <w:p w14:paraId="34D90248" w14:textId="77777777" w:rsidR="001A32DF" w:rsidRDefault="001A32DF" w:rsidP="001A32DF">
      <w:pPr>
        <w:numPr>
          <w:ilvl w:val="0"/>
          <w:numId w:val="11"/>
        </w:numPr>
        <w:spacing w:before="100" w:beforeAutospacing="1" w:after="100" w:afterAutospacing="1"/>
        <w:rPr>
          <w:rFonts w:eastAsia="Times New Roman" w:cs="Times New Roman"/>
        </w:rPr>
      </w:pPr>
      <w:r>
        <w:rPr>
          <w:rFonts w:eastAsia="Times New Roman" w:cs="Times New Roman"/>
        </w:rPr>
        <w:t>De quoi as-tu besoin pour être attentif ?</w:t>
      </w:r>
    </w:p>
    <w:p w14:paraId="04395515" w14:textId="77777777" w:rsidR="001A32DF" w:rsidRDefault="001A32DF" w:rsidP="001A32DF">
      <w:pPr>
        <w:numPr>
          <w:ilvl w:val="0"/>
          <w:numId w:val="11"/>
        </w:numPr>
        <w:spacing w:before="100" w:beforeAutospacing="1" w:after="100" w:afterAutospacing="1"/>
        <w:rPr>
          <w:rFonts w:eastAsia="Times New Roman" w:cs="Times New Roman"/>
        </w:rPr>
      </w:pPr>
      <w:r>
        <w:rPr>
          <w:rFonts w:eastAsia="Times New Roman" w:cs="Times New Roman"/>
        </w:rPr>
        <w:t>Qu’est-ce qui peut t’empêcher d’être attentif ?</w:t>
      </w:r>
    </w:p>
    <w:p w14:paraId="2681C0B3" w14:textId="77777777" w:rsidR="001A32DF" w:rsidRDefault="001A32DF" w:rsidP="001A32DF">
      <w:pPr>
        <w:numPr>
          <w:ilvl w:val="0"/>
          <w:numId w:val="11"/>
        </w:numPr>
        <w:spacing w:before="100" w:beforeAutospacing="1" w:after="100" w:afterAutospacing="1"/>
        <w:rPr>
          <w:rFonts w:eastAsia="Times New Roman" w:cs="Times New Roman"/>
        </w:rPr>
      </w:pPr>
      <w:r>
        <w:rPr>
          <w:rFonts w:eastAsia="Times New Roman" w:cs="Times New Roman"/>
        </w:rPr>
        <w:t>Comment fais-tu pour être attentif ?</w:t>
      </w:r>
    </w:p>
    <w:p w14:paraId="5ACA6419" w14:textId="77777777" w:rsidR="001A32DF" w:rsidRPr="00157AAA" w:rsidRDefault="001A32DF" w:rsidP="001A32DF">
      <w:pPr>
        <w:pStyle w:val="Titre3"/>
        <w:rPr>
          <w:rFonts w:eastAsia="Times New Roman" w:cs="Times New Roman"/>
          <w:lang w:val="fr-FR"/>
        </w:rPr>
      </w:pPr>
    </w:p>
    <w:p w14:paraId="216F0174" w14:textId="77777777" w:rsidR="001A32DF" w:rsidRPr="00157AAA" w:rsidRDefault="001A32DF" w:rsidP="001A32DF">
      <w:pPr>
        <w:spacing w:before="100" w:beforeAutospacing="1" w:after="100" w:afterAutospacing="1"/>
        <w:outlineLvl w:val="2"/>
        <w:rPr>
          <w:rFonts w:ascii="Times" w:eastAsia="Times New Roman" w:hAnsi="Times" w:cs="Times New Roman"/>
          <w:b/>
          <w:bCs/>
          <w:sz w:val="27"/>
          <w:szCs w:val="27"/>
        </w:rPr>
      </w:pPr>
    </w:p>
    <w:p w14:paraId="3A9787F9" w14:textId="77777777" w:rsidR="00E71F62" w:rsidRDefault="00E71F62"/>
    <w:sectPr w:rsidR="00E71F62" w:rsidSect="001B1886">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EF7DD" w14:textId="77777777" w:rsidR="003C7D0E" w:rsidRDefault="003C7D0E" w:rsidP="005723D5">
      <w:r>
        <w:separator/>
      </w:r>
    </w:p>
  </w:endnote>
  <w:endnote w:type="continuationSeparator" w:id="0">
    <w:p w14:paraId="0BA578D9" w14:textId="77777777" w:rsidR="003C7D0E" w:rsidRDefault="003C7D0E" w:rsidP="00572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新細明體">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2FE0E" w14:textId="77777777" w:rsidR="005723D5" w:rsidRDefault="005723D5">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auto"/>
      </w:tblBorders>
      <w:tblLayout w:type="fixed"/>
      <w:tblLook w:val="00A0" w:firstRow="1" w:lastRow="0" w:firstColumn="1" w:lastColumn="0" w:noHBand="0" w:noVBand="0"/>
    </w:tblPr>
    <w:tblGrid>
      <w:gridCol w:w="3162"/>
      <w:gridCol w:w="2616"/>
      <w:gridCol w:w="3969"/>
    </w:tblGrid>
    <w:tr w:rsidR="005723D5" w:rsidRPr="00F814A7" w14:paraId="672A6DB4" w14:textId="77777777" w:rsidTr="00915773">
      <w:tc>
        <w:tcPr>
          <w:tcW w:w="3162" w:type="dxa"/>
          <w:shd w:val="clear" w:color="auto" w:fill="auto"/>
          <w:vAlign w:val="center"/>
        </w:tcPr>
        <w:p w14:paraId="088AA061" w14:textId="77777777" w:rsidR="005723D5" w:rsidRPr="006949AB" w:rsidRDefault="005723D5" w:rsidP="00915773">
          <w:pPr>
            <w:pStyle w:val="Pieddepage"/>
            <w:ind w:right="360"/>
            <w:rPr>
              <w:sz w:val="18"/>
            </w:rPr>
          </w:pPr>
          <w:r w:rsidRPr="00FA5CD5">
            <w:rPr>
              <w:noProof/>
              <w:sz w:val="18"/>
            </w:rPr>
            <w:drawing>
              <wp:inline distT="0" distB="0" distL="0" distR="0" wp14:anchorId="1936CAB6" wp14:editId="660B5945">
                <wp:extent cx="863600" cy="287655"/>
                <wp:effectExtent l="0" t="0" r="0" b="0"/>
                <wp:docPr id="1" name="Image 1" descr="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Description : Description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287655"/>
                        </a:xfrm>
                        <a:prstGeom prst="rect">
                          <a:avLst/>
                        </a:prstGeom>
                        <a:noFill/>
                        <a:ln>
                          <a:noFill/>
                        </a:ln>
                      </pic:spPr>
                    </pic:pic>
                  </a:graphicData>
                </a:graphic>
              </wp:inline>
            </w:drawing>
          </w:r>
        </w:p>
      </w:tc>
      <w:tc>
        <w:tcPr>
          <w:tcW w:w="2616" w:type="dxa"/>
          <w:shd w:val="clear" w:color="auto" w:fill="auto"/>
          <w:vAlign w:val="center"/>
        </w:tcPr>
        <w:p w14:paraId="49376794" w14:textId="77777777" w:rsidR="005723D5" w:rsidRPr="00F814A7" w:rsidRDefault="005723D5" w:rsidP="00915773">
          <w:pPr>
            <w:pStyle w:val="Pieddepage"/>
            <w:jc w:val="center"/>
            <w:rPr>
              <w:rFonts w:ascii="Arial" w:hAnsi="Arial" w:cs="Arial"/>
              <w:sz w:val="18"/>
            </w:rPr>
          </w:pPr>
          <w:r>
            <w:rPr>
              <w:rFonts w:ascii="Arial" w:hAnsi="Arial" w:cs="Arial"/>
              <w:sz w:val="18"/>
            </w:rPr>
            <w:t>Lecture</w:t>
          </w:r>
        </w:p>
      </w:tc>
      <w:tc>
        <w:tcPr>
          <w:tcW w:w="3969" w:type="dxa"/>
          <w:shd w:val="clear" w:color="auto" w:fill="auto"/>
          <w:vAlign w:val="center"/>
        </w:tcPr>
        <w:p w14:paraId="6D8D7766" w14:textId="77777777" w:rsidR="005723D5" w:rsidRPr="00F814A7" w:rsidRDefault="005723D5" w:rsidP="00915773">
          <w:pPr>
            <w:pStyle w:val="Pieddepage"/>
            <w:jc w:val="right"/>
            <w:rPr>
              <w:rFonts w:ascii="Arial" w:hAnsi="Arial" w:cs="Arial"/>
              <w:sz w:val="18"/>
            </w:rPr>
          </w:pPr>
          <w:r>
            <w:rPr>
              <w:rFonts w:ascii="Arial" w:hAnsi="Arial" w:cs="Arial"/>
              <w:sz w:val="18"/>
            </w:rPr>
            <w:t xml:space="preserve">Claudine </w:t>
          </w:r>
          <w:proofErr w:type="spellStart"/>
          <w:r>
            <w:rPr>
              <w:rFonts w:ascii="Arial" w:hAnsi="Arial" w:cs="Arial"/>
              <w:sz w:val="18"/>
            </w:rPr>
            <w:t>Colliard</w:t>
          </w:r>
          <w:proofErr w:type="spellEnd"/>
          <w:r w:rsidRPr="00F814A7">
            <w:rPr>
              <w:rFonts w:ascii="Arial" w:hAnsi="Arial" w:cs="Arial"/>
              <w:sz w:val="18"/>
            </w:rPr>
            <w:t xml:space="preserve"> | </w:t>
          </w:r>
          <w:r>
            <w:rPr>
              <w:rFonts w:ascii="Arial" w:hAnsi="Arial" w:cs="Arial"/>
              <w:sz w:val="18"/>
            </w:rPr>
            <w:t>07.11.2012</w:t>
          </w:r>
        </w:p>
      </w:tc>
    </w:tr>
  </w:tbl>
  <w:p w14:paraId="61BF70B9" w14:textId="77777777" w:rsidR="005723D5" w:rsidRDefault="005723D5">
    <w:pPr>
      <w:pStyle w:val="Pieddepage"/>
    </w:pPr>
    <w:bookmarkStart w:id="0" w:name="_GoBack"/>
    <w:bookmarkEnd w:id="0"/>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9E202" w14:textId="77777777" w:rsidR="005723D5" w:rsidRDefault="005723D5">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68B28" w14:textId="77777777" w:rsidR="003C7D0E" w:rsidRDefault="003C7D0E" w:rsidP="005723D5">
      <w:r>
        <w:separator/>
      </w:r>
    </w:p>
  </w:footnote>
  <w:footnote w:type="continuationSeparator" w:id="0">
    <w:p w14:paraId="62101F5A" w14:textId="77777777" w:rsidR="003C7D0E" w:rsidRDefault="003C7D0E" w:rsidP="005723D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6989B" w14:textId="77777777" w:rsidR="005723D5" w:rsidRDefault="005723D5">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19181" w14:textId="77777777" w:rsidR="005723D5" w:rsidRDefault="005723D5">
    <w:pPr>
      <w:pStyle w:val="En-tt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DE7A4" w14:textId="77777777" w:rsidR="005723D5" w:rsidRDefault="005723D5">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171EA"/>
    <w:multiLevelType w:val="multilevel"/>
    <w:tmpl w:val="E356D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9F1872"/>
    <w:multiLevelType w:val="multilevel"/>
    <w:tmpl w:val="EAFE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7D36E2"/>
    <w:multiLevelType w:val="multilevel"/>
    <w:tmpl w:val="6282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402071"/>
    <w:multiLevelType w:val="multilevel"/>
    <w:tmpl w:val="988A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6430E6"/>
    <w:multiLevelType w:val="multilevel"/>
    <w:tmpl w:val="5290D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4C79E1"/>
    <w:multiLevelType w:val="multilevel"/>
    <w:tmpl w:val="E1AA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1A3BDE"/>
    <w:multiLevelType w:val="multilevel"/>
    <w:tmpl w:val="EF729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5250BC8"/>
    <w:multiLevelType w:val="multilevel"/>
    <w:tmpl w:val="62B4F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FD46526"/>
    <w:multiLevelType w:val="multilevel"/>
    <w:tmpl w:val="46E2B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569190B"/>
    <w:multiLevelType w:val="multilevel"/>
    <w:tmpl w:val="E0269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A211EE2"/>
    <w:multiLevelType w:val="multilevel"/>
    <w:tmpl w:val="DE9A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9"/>
  </w:num>
  <w:num w:numId="5">
    <w:abstractNumId w:val="7"/>
  </w:num>
  <w:num w:numId="6">
    <w:abstractNumId w:val="4"/>
  </w:num>
  <w:num w:numId="7">
    <w:abstractNumId w:val="3"/>
  </w:num>
  <w:num w:numId="8">
    <w:abstractNumId w:val="2"/>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2DF"/>
    <w:rsid w:val="00157AAA"/>
    <w:rsid w:val="001A32DF"/>
    <w:rsid w:val="001B1886"/>
    <w:rsid w:val="003C7D0E"/>
    <w:rsid w:val="005723D5"/>
    <w:rsid w:val="00E71F62"/>
  </w:rsids>
  <m:mathPr>
    <m:mathFont m:val="Cambria Math"/>
    <m:brkBin m:val="before"/>
    <m:brkBinSub m:val="--"/>
    <m:smallFrac m:val="0"/>
    <m:dispDef/>
    <m:lMargin m:val="0"/>
    <m:rMargin m:val="0"/>
    <m:defJc m:val="centerGroup"/>
    <m:wrapIndent m:val="1440"/>
    <m:intLim m:val="subSup"/>
    <m:naryLim m:val="undOvr"/>
  </m:mathPr>
  <w:themeFontLang w:val="fr-FR"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3FDC9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3">
    <w:name w:val="heading 3"/>
    <w:basedOn w:val="Normal"/>
    <w:link w:val="Titre3Car"/>
    <w:uiPriority w:val="9"/>
    <w:qFormat/>
    <w:rsid w:val="001A32DF"/>
    <w:pPr>
      <w:spacing w:before="100" w:beforeAutospacing="1" w:after="100" w:afterAutospacing="1"/>
      <w:outlineLvl w:val="2"/>
    </w:pPr>
    <w:rPr>
      <w:rFonts w:ascii="Times" w:hAnsi="Times"/>
      <w:b/>
      <w:bCs/>
      <w:sz w:val="27"/>
      <w:szCs w:val="27"/>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1A32DF"/>
    <w:rPr>
      <w:rFonts w:ascii="Times" w:hAnsi="Times"/>
      <w:b/>
      <w:bCs/>
      <w:sz w:val="27"/>
      <w:szCs w:val="27"/>
      <w:lang w:val="en-GB"/>
    </w:rPr>
  </w:style>
  <w:style w:type="paragraph" w:styleId="Normalweb">
    <w:name w:val="Normal (Web)"/>
    <w:basedOn w:val="Normal"/>
    <w:uiPriority w:val="99"/>
    <w:semiHidden/>
    <w:unhideWhenUsed/>
    <w:rsid w:val="001A32DF"/>
    <w:pPr>
      <w:spacing w:before="100" w:beforeAutospacing="1" w:after="100" w:afterAutospacing="1"/>
    </w:pPr>
    <w:rPr>
      <w:rFonts w:ascii="Times" w:hAnsi="Times" w:cs="Times New Roman"/>
      <w:sz w:val="20"/>
      <w:szCs w:val="20"/>
      <w:lang w:val="en-GB"/>
    </w:rPr>
  </w:style>
  <w:style w:type="character" w:styleId="Emphase">
    <w:name w:val="Emphasis"/>
    <w:basedOn w:val="Policepardfaut"/>
    <w:uiPriority w:val="20"/>
    <w:qFormat/>
    <w:rsid w:val="001A32DF"/>
    <w:rPr>
      <w:i/>
      <w:iCs/>
    </w:rPr>
  </w:style>
  <w:style w:type="character" w:styleId="lev">
    <w:name w:val="Strong"/>
    <w:basedOn w:val="Policepardfaut"/>
    <w:uiPriority w:val="22"/>
    <w:qFormat/>
    <w:rsid w:val="001A32DF"/>
    <w:rPr>
      <w:b/>
      <w:bCs/>
    </w:rPr>
  </w:style>
  <w:style w:type="paragraph" w:styleId="En-tte">
    <w:name w:val="header"/>
    <w:basedOn w:val="Normal"/>
    <w:link w:val="En-tteCar"/>
    <w:uiPriority w:val="99"/>
    <w:unhideWhenUsed/>
    <w:rsid w:val="005723D5"/>
    <w:pPr>
      <w:tabs>
        <w:tab w:val="center" w:pos="4536"/>
        <w:tab w:val="right" w:pos="9072"/>
      </w:tabs>
    </w:pPr>
  </w:style>
  <w:style w:type="character" w:customStyle="1" w:styleId="En-tteCar">
    <w:name w:val="En-tête Car"/>
    <w:basedOn w:val="Policepardfaut"/>
    <w:link w:val="En-tte"/>
    <w:uiPriority w:val="99"/>
    <w:rsid w:val="005723D5"/>
  </w:style>
  <w:style w:type="paragraph" w:styleId="Pieddepage">
    <w:name w:val="footer"/>
    <w:basedOn w:val="Normal"/>
    <w:link w:val="PieddepageCar"/>
    <w:uiPriority w:val="99"/>
    <w:unhideWhenUsed/>
    <w:rsid w:val="005723D5"/>
    <w:pPr>
      <w:tabs>
        <w:tab w:val="center" w:pos="4536"/>
        <w:tab w:val="right" w:pos="9072"/>
      </w:tabs>
    </w:pPr>
  </w:style>
  <w:style w:type="character" w:customStyle="1" w:styleId="PieddepageCar">
    <w:name w:val="Pied de page Car"/>
    <w:basedOn w:val="Policepardfaut"/>
    <w:link w:val="Pieddepage"/>
    <w:uiPriority w:val="99"/>
    <w:rsid w:val="0057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331449">
      <w:bodyDiv w:val="1"/>
      <w:marLeft w:val="0"/>
      <w:marRight w:val="0"/>
      <w:marTop w:val="0"/>
      <w:marBottom w:val="0"/>
      <w:divBdr>
        <w:top w:val="none" w:sz="0" w:space="0" w:color="auto"/>
        <w:left w:val="none" w:sz="0" w:space="0" w:color="auto"/>
        <w:bottom w:val="none" w:sz="0" w:space="0" w:color="auto"/>
        <w:right w:val="none" w:sz="0" w:space="0" w:color="auto"/>
      </w:divBdr>
    </w:div>
    <w:div w:id="544290396">
      <w:bodyDiv w:val="1"/>
      <w:marLeft w:val="0"/>
      <w:marRight w:val="0"/>
      <w:marTop w:val="0"/>
      <w:marBottom w:val="0"/>
      <w:divBdr>
        <w:top w:val="none" w:sz="0" w:space="0" w:color="auto"/>
        <w:left w:val="none" w:sz="0" w:space="0" w:color="auto"/>
        <w:bottom w:val="none" w:sz="0" w:space="0" w:color="auto"/>
        <w:right w:val="none" w:sz="0" w:space="0" w:color="auto"/>
      </w:divBdr>
    </w:div>
    <w:div w:id="17435999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504</Words>
  <Characters>2776</Characters>
  <Application>Microsoft Macintosh Word</Application>
  <DocSecurity>0</DocSecurity>
  <Lines>23</Lines>
  <Paragraphs>6</Paragraphs>
  <ScaleCrop>false</ScaleCrop>
  <HeadingPairs>
    <vt:vector size="4" baseType="variant">
      <vt:variant>
        <vt:lpstr>Titre</vt:lpstr>
      </vt:variant>
      <vt:variant>
        <vt:i4>1</vt:i4>
      </vt:variant>
      <vt:variant>
        <vt:lpstr>Headings</vt:lpstr>
      </vt:variant>
      <vt:variant>
        <vt:i4>9</vt:i4>
      </vt:variant>
    </vt:vector>
  </HeadingPairs>
  <TitlesOfParts>
    <vt:vector size="10" baseType="lpstr">
      <vt:lpstr/>
      <vt:lpstr>        1. Lecture de l’histoire</vt:lpstr>
      <vt:lpstr>        2. Ordre chronologique</vt:lpstr>
      <vt:lpstr>        3. Attention visuelle</vt:lpstr>
      <vt:lpstr>        PROLONGEMENT</vt:lpstr>
      <vt:lpstr>        4. Mime</vt:lpstr>
      <vt:lpstr>        5. Réalisation de marottes en origami</vt:lpstr>
      <vt:lpstr>        6. Amener les élèves à une réflexion sur l’attention</vt:lpstr>
      <vt:lpstr>        </vt:lpstr>
      <vt:lpstr>        </vt:lpstr>
    </vt:vector>
  </TitlesOfParts>
  <Company>-</Company>
  <LinksUpToDate>false</LinksUpToDate>
  <CharactersWithSpaces>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 Colliard</dc:creator>
  <cp:keywords/>
  <dc:description/>
  <cp:lastModifiedBy>Guillaume Bonvin</cp:lastModifiedBy>
  <cp:revision>2</cp:revision>
  <dcterms:created xsi:type="dcterms:W3CDTF">2017-06-01T12:49:00Z</dcterms:created>
  <dcterms:modified xsi:type="dcterms:W3CDTF">2017-06-01T12:56:00Z</dcterms:modified>
</cp:coreProperties>
</file>