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08" w:tblpY="1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50"/>
        <w:gridCol w:w="3080"/>
        <w:gridCol w:w="1614"/>
        <w:gridCol w:w="3006"/>
      </w:tblGrid>
      <w:tr w:rsidR="00BF12D5" w:rsidRPr="00E10062" w14:paraId="0E575E2C" w14:textId="77777777" w:rsidTr="00BF12D5">
        <w:trPr>
          <w:cantSplit/>
          <w:trHeight w:val="5443"/>
        </w:trPr>
        <w:tc>
          <w:tcPr>
            <w:tcW w:w="768" w:type="dxa"/>
            <w:vMerge w:val="restart"/>
            <w:textDirection w:val="btLr"/>
          </w:tcPr>
          <w:p w14:paraId="2E67DFDF" w14:textId="77777777" w:rsidR="00BF12D5" w:rsidRPr="00CF1A81" w:rsidRDefault="00BF12D5" w:rsidP="00EC5283">
            <w:pPr>
              <w:jc w:val="center"/>
              <w:rPr>
                <w:rFonts w:ascii="Times New Roman" w:hAnsi="Times New Roman"/>
                <w:b/>
              </w:rPr>
            </w:pPr>
            <w:r w:rsidRPr="00CF1A81">
              <w:rPr>
                <w:b/>
              </w:rPr>
              <w:t xml:space="preserve">Le portfolio : cadre de travail </w:t>
            </w:r>
            <w:r w:rsidRPr="00CF1A81">
              <w:rPr>
                <w:b/>
              </w:rPr>
              <w:br/>
              <w:t xml:space="preserve">(adapté de Farr Roger et Tone Bruce, (1998). </w:t>
            </w:r>
            <w:r w:rsidRPr="00CF1A81">
              <w:rPr>
                <w:b/>
                <w:i/>
              </w:rPr>
              <w:t>Le portfolio,</w:t>
            </w:r>
            <w:r w:rsidRPr="00CF1A81">
              <w:rPr>
                <w:b/>
              </w:rPr>
              <w:t>Chenelière/McGraw-Hill)</w:t>
            </w:r>
          </w:p>
          <w:p w14:paraId="620440E1" w14:textId="77777777" w:rsidR="00BF12D5" w:rsidRDefault="00BF12D5" w:rsidP="00EC5283"/>
        </w:tc>
        <w:tc>
          <w:tcPr>
            <w:tcW w:w="550" w:type="dxa"/>
            <w:textDirection w:val="btLr"/>
          </w:tcPr>
          <w:p w14:paraId="5839F3E5" w14:textId="77777777" w:rsidR="00BF12D5" w:rsidRPr="00CF1A81" w:rsidRDefault="00BF12D5" w:rsidP="00EC528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Responsabilité de l’enseignant(e)</w:t>
            </w:r>
          </w:p>
        </w:tc>
        <w:tc>
          <w:tcPr>
            <w:tcW w:w="3080" w:type="dxa"/>
            <w:textDirection w:val="btLr"/>
          </w:tcPr>
          <w:p w14:paraId="424E7135" w14:textId="77777777" w:rsidR="00BF12D5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L’enseignant(e) aborde les questions suivantes par la présentation de la video (</w:t>
            </w:r>
            <w:r w:rsidRPr="00CF1A81">
              <w:rPr>
                <w:rFonts w:ascii="Hoefler Text" w:hAnsi="Hoefler Text"/>
                <w:i/>
                <w:sz w:val="20"/>
                <w:szCs w:val="20"/>
              </w:rPr>
              <w:t>« Le portfolio, outil d’évaluation au service de la réussite scolaire</w:t>
            </w:r>
            <w:r w:rsidRPr="00CF1A81">
              <w:rPr>
                <w:rFonts w:ascii="Hoefler Text" w:hAnsi="Hoefler Text"/>
                <w:sz w:val="20"/>
                <w:szCs w:val="20"/>
              </w:rPr>
              <w:t> »( Dallon, M. &amp; al. 1998) et du cycle  du portfolio.</w:t>
            </w:r>
          </w:p>
          <w:p w14:paraId="5659D000" w14:textId="77777777" w:rsidR="00BF12D5" w:rsidRPr="009947B9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Qu’est-ce qu’un portfolio ? Qui sélectionne les travaux ? Que doivent faire les élèves et comment ? Quels outils ont-ils à disposition ? A qui devront-ils présenter leur portfolio ?</w:t>
            </w:r>
          </w:p>
        </w:tc>
        <w:tc>
          <w:tcPr>
            <w:tcW w:w="1614" w:type="dxa"/>
            <w:textDirection w:val="btLr"/>
          </w:tcPr>
          <w:p w14:paraId="4E8D705B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L’enseignant(e) explique le processus aux parents pour qu’ils comprennent l’utilité.</w:t>
            </w:r>
          </w:p>
        </w:tc>
        <w:tc>
          <w:tcPr>
            <w:tcW w:w="3006" w:type="dxa"/>
            <w:textDirection w:val="btLr"/>
          </w:tcPr>
          <w:p w14:paraId="231C4387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L’enseignant(e) encourage les élèves à compléter leur portfolio en tout temps. Il peut aussi ajouter des documents aux portfolios ou noter des observations.</w:t>
            </w:r>
          </w:p>
        </w:tc>
      </w:tr>
      <w:tr w:rsidR="00BF12D5" w14:paraId="4298D50D" w14:textId="77777777" w:rsidTr="00BF12D5">
        <w:trPr>
          <w:cantSplit/>
          <w:trHeight w:val="4365"/>
        </w:trPr>
        <w:tc>
          <w:tcPr>
            <w:tcW w:w="768" w:type="dxa"/>
            <w:vMerge/>
            <w:textDirection w:val="btLr"/>
          </w:tcPr>
          <w:p w14:paraId="48C48671" w14:textId="77777777" w:rsidR="00BF12D5" w:rsidRDefault="00BF12D5" w:rsidP="00EC5283"/>
        </w:tc>
        <w:tc>
          <w:tcPr>
            <w:tcW w:w="550" w:type="dxa"/>
            <w:textDirection w:val="btLr"/>
          </w:tcPr>
          <w:p w14:paraId="36666954" w14:textId="77777777" w:rsidR="00BF12D5" w:rsidRPr="00CF1A81" w:rsidRDefault="00BF12D5" w:rsidP="00EC528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Responsabilité des élèves</w:t>
            </w:r>
          </w:p>
        </w:tc>
        <w:tc>
          <w:tcPr>
            <w:tcW w:w="3080" w:type="dxa"/>
            <w:textDirection w:val="btLr"/>
          </w:tcPr>
          <w:p w14:paraId="11E391E9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Les élèves participent aux présentations, répondent aux questions, construisent les outils « Raisons » et « Référents »</w:t>
            </w:r>
          </w:p>
        </w:tc>
        <w:tc>
          <w:tcPr>
            <w:tcW w:w="1614" w:type="dxa"/>
            <w:textDirection w:val="btLr"/>
          </w:tcPr>
          <w:p w14:paraId="62615BAD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Les élèves collaborent avec l’enseignant ou l’enseignante pour préparer la rencontre.</w:t>
            </w:r>
          </w:p>
        </w:tc>
        <w:tc>
          <w:tcPr>
            <w:tcW w:w="3006" w:type="dxa"/>
            <w:textDirection w:val="btLr"/>
          </w:tcPr>
          <w:p w14:paraId="4C06F95A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Les élèves annotent leurs travaux ou prennent des notes (travaux oraux) qu’ils placent au début de leur portfolio, complète une fiche-guide si nécessaire.</w:t>
            </w:r>
          </w:p>
        </w:tc>
      </w:tr>
      <w:tr w:rsidR="00BF12D5" w14:paraId="1C407EF3" w14:textId="77777777" w:rsidTr="00BF12D5">
        <w:trPr>
          <w:cantSplit/>
          <w:trHeight w:val="2041"/>
        </w:trPr>
        <w:tc>
          <w:tcPr>
            <w:tcW w:w="768" w:type="dxa"/>
            <w:vMerge/>
            <w:textDirection w:val="btLr"/>
          </w:tcPr>
          <w:p w14:paraId="7C322803" w14:textId="77777777" w:rsidR="00BF12D5" w:rsidRDefault="00BF12D5" w:rsidP="00EC5283"/>
        </w:tc>
        <w:tc>
          <w:tcPr>
            <w:tcW w:w="550" w:type="dxa"/>
            <w:textDirection w:val="btLr"/>
          </w:tcPr>
          <w:p w14:paraId="2B36088E" w14:textId="77777777" w:rsidR="00BF12D5" w:rsidRPr="00CF1A81" w:rsidRDefault="00BF12D5" w:rsidP="00EC5283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Période durée</w:t>
            </w:r>
          </w:p>
        </w:tc>
        <w:tc>
          <w:tcPr>
            <w:tcW w:w="3080" w:type="dxa"/>
            <w:textDirection w:val="btLr"/>
          </w:tcPr>
          <w:p w14:paraId="52F30707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Au début de l’année scolaire</w:t>
            </w:r>
          </w:p>
          <w:p w14:paraId="50617068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</w:p>
          <w:p w14:paraId="45222FF4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Six périodes de 50’ sur environ 6 à 8 semaines</w:t>
            </w:r>
          </w:p>
        </w:tc>
        <w:tc>
          <w:tcPr>
            <w:tcW w:w="1614" w:type="dxa"/>
            <w:textDirection w:val="btLr"/>
          </w:tcPr>
          <w:p w14:paraId="4B968C3D" w14:textId="77777777" w:rsidR="00BF12D5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Au début de l’année scolaire</w:t>
            </w:r>
          </w:p>
          <w:p w14:paraId="698EEFE0" w14:textId="77777777" w:rsidR="00BF12D5" w:rsidRPr="009947B9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Une soirée</w:t>
            </w:r>
          </w:p>
        </w:tc>
        <w:tc>
          <w:tcPr>
            <w:tcW w:w="3006" w:type="dxa"/>
            <w:textDirection w:val="btLr"/>
          </w:tcPr>
          <w:p w14:paraId="2B955DE9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Quotidiennement</w:t>
            </w:r>
          </w:p>
        </w:tc>
      </w:tr>
      <w:tr w:rsidR="00BF12D5" w14:paraId="70144B97" w14:textId="77777777" w:rsidTr="00BF12D5">
        <w:trPr>
          <w:cantSplit/>
          <w:trHeight w:val="2041"/>
        </w:trPr>
        <w:tc>
          <w:tcPr>
            <w:tcW w:w="768" w:type="dxa"/>
            <w:vMerge/>
            <w:textDirection w:val="btLr"/>
          </w:tcPr>
          <w:p w14:paraId="7152F8CE" w14:textId="77777777" w:rsidR="00BF12D5" w:rsidRDefault="00BF12D5" w:rsidP="00EC5283"/>
        </w:tc>
        <w:tc>
          <w:tcPr>
            <w:tcW w:w="550" w:type="dxa"/>
            <w:textDirection w:val="btLr"/>
          </w:tcPr>
          <w:p w14:paraId="171FF073" w14:textId="77777777" w:rsidR="00BF12D5" w:rsidRPr="00CF1A81" w:rsidRDefault="00BF12D5" w:rsidP="00EC5283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Activité</w:t>
            </w:r>
          </w:p>
        </w:tc>
        <w:tc>
          <w:tcPr>
            <w:tcW w:w="3080" w:type="dxa"/>
            <w:textDirection w:val="btLr"/>
          </w:tcPr>
          <w:p w14:paraId="3F5817C3" w14:textId="77777777" w:rsidR="00BF12D5" w:rsidRPr="00CF1A81" w:rsidRDefault="00BF12D5" w:rsidP="00EC5283">
            <w:pPr>
              <w:ind w:left="57" w:right="57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Présenter le processus du portfolio et les outils aux élèves.</w:t>
            </w:r>
          </w:p>
        </w:tc>
        <w:tc>
          <w:tcPr>
            <w:tcW w:w="1614" w:type="dxa"/>
            <w:textDirection w:val="btLr"/>
          </w:tcPr>
          <w:p w14:paraId="31945F38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Présenter le processus du portfolio aux parents.</w:t>
            </w:r>
          </w:p>
        </w:tc>
        <w:tc>
          <w:tcPr>
            <w:tcW w:w="3006" w:type="dxa"/>
            <w:textDirection w:val="btLr"/>
          </w:tcPr>
          <w:p w14:paraId="2415B6D8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Hoefler Text" w:hAnsi="Hoefler Text"/>
                <w:sz w:val="20"/>
                <w:szCs w:val="20"/>
              </w:rPr>
              <w:t xml:space="preserve">Collectionner </w:t>
            </w:r>
            <w:r w:rsidRPr="00CF1A81">
              <w:rPr>
                <w:rFonts w:ascii="Hoefler Text" w:hAnsi="Hoefler Text"/>
                <w:sz w:val="20"/>
                <w:szCs w:val="20"/>
              </w:rPr>
              <w:t xml:space="preserve"> les travaux.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680"/>
        <w:gridCol w:w="1400"/>
        <w:gridCol w:w="3300"/>
        <w:gridCol w:w="1960"/>
      </w:tblGrid>
      <w:tr w:rsidR="00BF12D5" w:rsidRPr="00E10062" w14:paraId="054F172D" w14:textId="77777777" w:rsidTr="00BF12D5">
        <w:trPr>
          <w:cantSplit/>
          <w:trHeight w:val="5443"/>
        </w:trPr>
        <w:tc>
          <w:tcPr>
            <w:tcW w:w="660" w:type="dxa"/>
            <w:textDirection w:val="btLr"/>
          </w:tcPr>
          <w:p w14:paraId="55A4D8DD" w14:textId="77777777" w:rsidR="00BF12D5" w:rsidRPr="00CF1A81" w:rsidRDefault="00BF12D5" w:rsidP="00EC5283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lastRenderedPageBreak/>
              <w:t>Responsabilité de l’enseignant(e)</w:t>
            </w:r>
          </w:p>
        </w:tc>
        <w:tc>
          <w:tcPr>
            <w:tcW w:w="1680" w:type="dxa"/>
            <w:textDirection w:val="btLr"/>
          </w:tcPr>
          <w:p w14:paraId="30207D9D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L’enseignant(e) profite de cette période pour discuter avec les élèves du contenu de leur portfolio.</w:t>
            </w:r>
          </w:p>
        </w:tc>
        <w:tc>
          <w:tcPr>
            <w:tcW w:w="1400" w:type="dxa"/>
            <w:textDirection w:val="btLr"/>
          </w:tcPr>
          <w:p w14:paraId="697FB604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Hoefler Text" w:hAnsi="Hoefler Text"/>
                <w:sz w:val="20"/>
                <w:szCs w:val="20"/>
              </w:rPr>
              <w:t>L</w:t>
            </w:r>
            <w:r w:rsidRPr="00CF1A81">
              <w:rPr>
                <w:rFonts w:ascii="Hoefler Text" w:hAnsi="Hoefler Text"/>
                <w:sz w:val="20"/>
                <w:szCs w:val="20"/>
              </w:rPr>
              <w:t>’enseignant(e) forme les équipes. Il(elle) observe les élèves pendant la discussion. Il peut intervenir dans une équipe qui semble s’éloigner du but.</w:t>
            </w:r>
          </w:p>
        </w:tc>
        <w:tc>
          <w:tcPr>
            <w:tcW w:w="3300" w:type="dxa"/>
            <w:textDirection w:val="btLr"/>
          </w:tcPr>
          <w:p w14:paraId="6376AA51" w14:textId="77777777" w:rsidR="00BF12D5" w:rsidRPr="00CF1A81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Avant la rencontre, l’enseignant(e) planifie les entrevues.</w:t>
            </w:r>
            <w:r w:rsidRPr="00CF1A81">
              <w:rPr>
                <w:rFonts w:ascii="Hoefler Text" w:hAnsi="Hoefler Text"/>
                <w:sz w:val="20"/>
                <w:szCs w:val="20"/>
              </w:rPr>
              <w:br/>
              <w:t>Il analyse le portfolio de l’élève.</w:t>
            </w:r>
          </w:p>
          <w:p w14:paraId="5A70D0B9" w14:textId="77777777" w:rsidR="00BF12D5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Pendant la rencontre, il note ses observations. Il aide l’élève à se fixer des objectifs.</w:t>
            </w:r>
          </w:p>
          <w:p w14:paraId="3504273E" w14:textId="77777777" w:rsidR="00BF12D5" w:rsidRPr="00567461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Après la rencontre, il fait le bilan de l’élève et planifie ses stratégies d’enseignement.</w:t>
            </w:r>
          </w:p>
        </w:tc>
        <w:tc>
          <w:tcPr>
            <w:tcW w:w="1960" w:type="dxa"/>
            <w:textDirection w:val="btLr"/>
          </w:tcPr>
          <w:p w14:paraId="7B624DC9" w14:textId="77777777" w:rsidR="00BF12D5" w:rsidRPr="00CF1A81" w:rsidRDefault="00BF12D5" w:rsidP="00EC5283">
            <w:pPr>
              <w:ind w:left="57" w:right="57"/>
              <w:rPr>
                <w:rFonts w:ascii="Hoefler Text" w:hAnsi="Hoefler Text"/>
                <w:sz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Avant la rencontre, il (elle) planifie les entretiens.</w:t>
            </w:r>
            <w:r w:rsidRPr="00CF1A81">
              <w:rPr>
                <w:rFonts w:ascii="Hoefler Text" w:hAnsi="Hoefler Text"/>
                <w:sz w:val="20"/>
                <w:szCs w:val="20"/>
              </w:rPr>
              <w:br/>
              <w:t>Pendant la rencontre, il (elle) reste à disposition pour répondre aux questions éventuelles.</w:t>
            </w:r>
            <w:r w:rsidRPr="00CF1A81">
              <w:rPr>
                <w:rFonts w:ascii="Hoefler Text" w:hAnsi="Hoefler Text"/>
                <w:sz w:val="20"/>
                <w:szCs w:val="20"/>
              </w:rPr>
              <w:br/>
              <w:t>Après la rencontre, il recueille les impressions des parents.</w:t>
            </w:r>
          </w:p>
        </w:tc>
      </w:tr>
      <w:tr w:rsidR="00BF12D5" w:rsidRPr="00E10062" w14:paraId="384B9DEB" w14:textId="77777777" w:rsidTr="00BF12D5">
        <w:trPr>
          <w:cantSplit/>
          <w:trHeight w:val="4365"/>
        </w:trPr>
        <w:tc>
          <w:tcPr>
            <w:tcW w:w="660" w:type="dxa"/>
            <w:textDirection w:val="btLr"/>
          </w:tcPr>
          <w:p w14:paraId="4638D644" w14:textId="77777777" w:rsidR="00BF12D5" w:rsidRPr="00CF1A81" w:rsidRDefault="00BF12D5" w:rsidP="00EC5283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Responsabilité des élèves</w:t>
            </w:r>
          </w:p>
        </w:tc>
        <w:tc>
          <w:tcPr>
            <w:tcW w:w="1680" w:type="dxa"/>
            <w:textDirection w:val="btLr"/>
          </w:tcPr>
          <w:p w14:paraId="0D80BC08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Les élèves réorganisent le contenu, mettent à jour leur collection de travaux, complètent les fiches-guides si nécessaire.</w:t>
            </w:r>
          </w:p>
        </w:tc>
        <w:tc>
          <w:tcPr>
            <w:tcW w:w="1400" w:type="dxa"/>
            <w:textDirection w:val="btLr"/>
          </w:tcPr>
          <w:p w14:paraId="1EBA43C5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Les élèves présentent leur portfolio à d’autres élèves de la classe et les invitent à faire des commentaires.</w:t>
            </w:r>
          </w:p>
        </w:tc>
        <w:tc>
          <w:tcPr>
            <w:tcW w:w="3300" w:type="dxa"/>
            <w:textDirection w:val="btLr"/>
          </w:tcPr>
          <w:p w14:paraId="6AC68D44" w14:textId="77777777" w:rsidR="00BF12D5" w:rsidRPr="00CF1A81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 xml:space="preserve">Avant la rencontre, les élèves révisent le contenu de leur portfolio. </w:t>
            </w:r>
            <w:r w:rsidRPr="00CF1A81">
              <w:rPr>
                <w:rFonts w:ascii="Hoefler Text" w:hAnsi="Hoefler Text"/>
                <w:sz w:val="20"/>
                <w:szCs w:val="20"/>
              </w:rPr>
              <w:br/>
            </w:r>
          </w:p>
          <w:p w14:paraId="5E266C74" w14:textId="77777777" w:rsidR="00BF12D5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Pendant la rencontre, les élèves présentent leur portfolio à l’enseignant(e).</w:t>
            </w:r>
          </w:p>
          <w:p w14:paraId="031B76A3" w14:textId="77777777" w:rsidR="00BF12D5" w:rsidRPr="00567461" w:rsidRDefault="00BF12D5" w:rsidP="00EC5283">
            <w:pPr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 la fin de la rencontre, les élèves se fixent des objectifs pour la prochaine étape.</w:t>
            </w:r>
          </w:p>
        </w:tc>
        <w:tc>
          <w:tcPr>
            <w:tcW w:w="1960" w:type="dxa"/>
            <w:textDirection w:val="btLr"/>
          </w:tcPr>
          <w:p w14:paraId="4FA2EC2F" w14:textId="77777777" w:rsidR="00BF12D5" w:rsidRPr="00CF1A81" w:rsidRDefault="00BF12D5" w:rsidP="00EC5283">
            <w:pPr>
              <w:ind w:left="57" w:right="57"/>
              <w:rPr>
                <w:rFonts w:ascii="Hoefler Text" w:hAnsi="Hoefler Text"/>
                <w:sz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Avant la rencontre, les élèves révisent le contenu de leur portfolio.</w:t>
            </w:r>
            <w:r w:rsidRPr="00CF1A81">
              <w:rPr>
                <w:rFonts w:ascii="Hoefler Text" w:hAnsi="Hoefler Text"/>
                <w:sz w:val="20"/>
                <w:szCs w:val="20"/>
              </w:rPr>
              <w:br/>
            </w:r>
            <w:r w:rsidRPr="00CF1A81">
              <w:rPr>
                <w:rFonts w:ascii="Hoefler Text" w:hAnsi="Hoefler Text"/>
                <w:sz w:val="20"/>
                <w:szCs w:val="20"/>
              </w:rPr>
              <w:br/>
              <w:t>Pendant la rencontre, les élèves présentent leur portfolio aux parents.</w:t>
            </w:r>
          </w:p>
        </w:tc>
      </w:tr>
      <w:tr w:rsidR="00BF12D5" w:rsidRPr="00E10062" w14:paraId="104C28D5" w14:textId="77777777" w:rsidTr="00BF12D5">
        <w:trPr>
          <w:cantSplit/>
          <w:trHeight w:val="2041"/>
        </w:trPr>
        <w:tc>
          <w:tcPr>
            <w:tcW w:w="660" w:type="dxa"/>
            <w:textDirection w:val="btLr"/>
          </w:tcPr>
          <w:p w14:paraId="47F61EDB" w14:textId="77777777" w:rsidR="00BF12D5" w:rsidRPr="00CF1A81" w:rsidRDefault="00BF12D5" w:rsidP="00EC5283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Période durée</w:t>
            </w:r>
          </w:p>
        </w:tc>
        <w:tc>
          <w:tcPr>
            <w:tcW w:w="1680" w:type="dxa"/>
            <w:textDirection w:val="btLr"/>
          </w:tcPr>
          <w:p w14:paraId="480A9345" w14:textId="77777777" w:rsidR="00BF12D5" w:rsidRPr="00CF1A81" w:rsidRDefault="00BF12D5" w:rsidP="00BF12D5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Une fois par semaine (30’)</w:t>
            </w:r>
          </w:p>
        </w:tc>
        <w:tc>
          <w:tcPr>
            <w:tcW w:w="1400" w:type="dxa"/>
            <w:textDirection w:val="btLr"/>
          </w:tcPr>
          <w:p w14:paraId="58C0A47E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>
              <w:rPr>
                <w:rFonts w:ascii="Hoefler Text" w:hAnsi="Hoefler Text"/>
                <w:sz w:val="20"/>
                <w:szCs w:val="20"/>
              </w:rPr>
              <w:t>1 x par mois</w:t>
            </w:r>
          </w:p>
          <w:p w14:paraId="71735B39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De 10 à 15 minutes</w:t>
            </w:r>
          </w:p>
        </w:tc>
        <w:tc>
          <w:tcPr>
            <w:tcW w:w="3300" w:type="dxa"/>
            <w:textDirection w:val="btLr"/>
          </w:tcPr>
          <w:p w14:paraId="717F97A9" w14:textId="77777777" w:rsidR="00BF12D5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3-4 x par semestre</w:t>
            </w:r>
          </w:p>
          <w:p w14:paraId="46EA1545" w14:textId="77777777" w:rsidR="00BF12D5" w:rsidRPr="0056746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De 10 à 15 minutes</w:t>
            </w:r>
          </w:p>
        </w:tc>
        <w:tc>
          <w:tcPr>
            <w:tcW w:w="1960" w:type="dxa"/>
            <w:textDirection w:val="btLr"/>
          </w:tcPr>
          <w:p w14:paraId="1D3EE10B" w14:textId="77777777" w:rsidR="00BF12D5" w:rsidRPr="00CF1A81" w:rsidRDefault="00BF12D5" w:rsidP="00EC5283">
            <w:pPr>
              <w:pStyle w:val="En-tte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Une fois par année</w:t>
            </w:r>
          </w:p>
        </w:tc>
      </w:tr>
      <w:tr w:rsidR="00BF12D5" w:rsidRPr="00E10062" w14:paraId="10309497" w14:textId="77777777" w:rsidTr="00BF12D5">
        <w:trPr>
          <w:cantSplit/>
          <w:trHeight w:val="2041"/>
        </w:trPr>
        <w:tc>
          <w:tcPr>
            <w:tcW w:w="660" w:type="dxa"/>
            <w:textDirection w:val="btLr"/>
          </w:tcPr>
          <w:p w14:paraId="54C731F1" w14:textId="77777777" w:rsidR="00BF12D5" w:rsidRPr="00CF1A81" w:rsidRDefault="00BF12D5" w:rsidP="00EC5283">
            <w:pPr>
              <w:spacing w:after="0"/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Comic Sans MS" w:hAnsi="Comic Sans MS"/>
                <w:b/>
              </w:rPr>
              <w:t>Activité</w:t>
            </w:r>
          </w:p>
        </w:tc>
        <w:tc>
          <w:tcPr>
            <w:tcW w:w="1680" w:type="dxa"/>
            <w:textDirection w:val="btLr"/>
          </w:tcPr>
          <w:p w14:paraId="78D3DE16" w14:textId="77777777" w:rsidR="00BF12D5" w:rsidRPr="00CF1A81" w:rsidRDefault="00BF12D5" w:rsidP="00EC5283">
            <w:pPr>
              <w:spacing w:line="240" w:lineRule="auto"/>
              <w:ind w:left="57" w:right="57"/>
              <w:rPr>
                <w:rFonts w:ascii="Hoefler Text" w:hAnsi="Hoefler Text"/>
                <w:sz w:val="20"/>
                <w:szCs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Analyser le portfolio.</w:t>
            </w:r>
          </w:p>
          <w:p w14:paraId="72FBF5A3" w14:textId="77777777" w:rsidR="00BF12D5" w:rsidRPr="00CF1A81" w:rsidRDefault="00BF12D5" w:rsidP="00EC5283">
            <w:pPr>
              <w:spacing w:before="12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400" w:type="dxa"/>
            <w:textDirection w:val="btLr"/>
          </w:tcPr>
          <w:p w14:paraId="470B73F6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Présenter son portfolio à un(e) autre élève.</w:t>
            </w:r>
          </w:p>
        </w:tc>
        <w:tc>
          <w:tcPr>
            <w:tcW w:w="3300" w:type="dxa"/>
            <w:textDirection w:val="btLr"/>
          </w:tcPr>
          <w:p w14:paraId="1D6C870D" w14:textId="77777777" w:rsidR="00BF12D5" w:rsidRPr="00CF1A81" w:rsidRDefault="00BF12D5" w:rsidP="00BF12D5">
            <w:pPr>
              <w:ind w:left="113" w:right="113"/>
              <w:rPr>
                <w:rFonts w:ascii="Times New Roman" w:hAnsi="Times New Roman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Rencontrer les élèves individuellement.</w:t>
            </w:r>
          </w:p>
        </w:tc>
        <w:tc>
          <w:tcPr>
            <w:tcW w:w="1960" w:type="dxa"/>
            <w:textDirection w:val="btLr"/>
          </w:tcPr>
          <w:p w14:paraId="6785B9AA" w14:textId="77777777" w:rsidR="00BF12D5" w:rsidRPr="00CF1A81" w:rsidRDefault="00BF12D5" w:rsidP="00BF12D5">
            <w:pPr>
              <w:ind w:left="113" w:right="113"/>
              <w:rPr>
                <w:rFonts w:ascii="Hoefler Text" w:hAnsi="Hoefler Text"/>
                <w:sz w:val="20"/>
              </w:rPr>
            </w:pPr>
            <w:r w:rsidRPr="00CF1A81">
              <w:rPr>
                <w:rFonts w:ascii="Hoefler Text" w:hAnsi="Hoefler Text"/>
                <w:sz w:val="20"/>
                <w:szCs w:val="20"/>
              </w:rPr>
              <w:t>Présenter le portfolio aux parents.</w:t>
            </w:r>
          </w:p>
        </w:tc>
      </w:tr>
    </w:tbl>
    <w:p w14:paraId="32C11290" w14:textId="77777777" w:rsidR="007946EC" w:rsidRPr="00BC6B2E" w:rsidRDefault="007946EC" w:rsidP="00BA11FD">
      <w:pPr>
        <w:tabs>
          <w:tab w:val="left" w:pos="1337"/>
        </w:tabs>
      </w:pPr>
      <w:bookmarkStart w:id="0" w:name="_GoBack"/>
      <w:bookmarkEnd w:id="0"/>
    </w:p>
    <w:sectPr w:rsidR="007946EC" w:rsidRPr="00BC6B2E" w:rsidSect="00D90527">
      <w:headerReference w:type="default" r:id="rId7"/>
      <w:footerReference w:type="default" r:id="rId8"/>
      <w:pgSz w:w="11906" w:h="16838"/>
      <w:pgMar w:top="680" w:right="1418" w:bottom="680" w:left="1418" w:header="425" w:footer="425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1C7E8" w14:textId="77777777" w:rsidR="005503FC" w:rsidRDefault="005503FC" w:rsidP="007946EC">
      <w:pPr>
        <w:spacing w:after="0" w:line="240" w:lineRule="auto"/>
      </w:pPr>
      <w:r>
        <w:separator/>
      </w:r>
    </w:p>
  </w:endnote>
  <w:endnote w:type="continuationSeparator" w:id="0">
    <w:p w14:paraId="4E15442C" w14:textId="77777777" w:rsidR="005503FC" w:rsidRDefault="005503FC" w:rsidP="0079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oefler Text">
    <w:altName w:val="Constantia"/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376"/>
      <w:gridCol w:w="4034"/>
      <w:gridCol w:w="2912"/>
    </w:tblGrid>
    <w:tr w:rsidR="00D90527" w:rsidRPr="007735D0" w14:paraId="34C3C08F" w14:textId="77777777" w:rsidTr="001A3043">
      <w:tc>
        <w:tcPr>
          <w:tcW w:w="2376" w:type="dxa"/>
          <w:vAlign w:val="center"/>
        </w:tcPr>
        <w:p w14:paraId="3182A30C" w14:textId="77777777" w:rsidR="00D90527" w:rsidRPr="00827F35" w:rsidRDefault="00D90527" w:rsidP="001A3043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9B7947B" wp14:editId="02C80B8D">
                <wp:extent cx="986155" cy="328930"/>
                <wp:effectExtent l="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14:paraId="7BB5C79E" w14:textId="77777777" w:rsidR="00D90527" w:rsidRPr="00827F35" w:rsidRDefault="00D90527" w:rsidP="001A3043">
          <w:pPr>
            <w:pStyle w:val="Pieddepage"/>
            <w:jc w:val="center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Le portfolio</w:t>
          </w:r>
          <w:r w:rsidRPr="00827F35">
            <w:rPr>
              <w:sz w:val="18"/>
              <w:lang w:bidi="x-none"/>
            </w:rPr>
            <w:t xml:space="preserve"> | </w:t>
          </w:r>
          <w:r>
            <w:rPr>
              <w:sz w:val="18"/>
              <w:lang w:bidi="x-none"/>
            </w:rPr>
            <w:t xml:space="preserve">Outil </w:t>
          </w:r>
          <w:r w:rsidRPr="00827F35">
            <w:rPr>
              <w:sz w:val="18"/>
              <w:lang w:bidi="x-none"/>
            </w:rPr>
            <w:t xml:space="preserve">| </w:t>
          </w:r>
        </w:p>
      </w:tc>
      <w:tc>
        <w:tcPr>
          <w:tcW w:w="2912" w:type="dxa"/>
          <w:vAlign w:val="center"/>
        </w:tcPr>
        <w:p w14:paraId="07B7E473" w14:textId="77777777" w:rsidR="00D90527" w:rsidRPr="00827F35" w:rsidRDefault="00D90527" w:rsidP="001A3043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Pascal Simonet | 13.06</w:t>
          </w:r>
          <w:r w:rsidRPr="00827F35">
            <w:rPr>
              <w:sz w:val="18"/>
              <w:lang w:bidi="x-none"/>
            </w:rPr>
            <w:t>.20</w:t>
          </w:r>
          <w:r>
            <w:rPr>
              <w:sz w:val="18"/>
              <w:lang w:bidi="x-none"/>
            </w:rPr>
            <w:t>13</w:t>
          </w:r>
        </w:p>
      </w:tc>
    </w:tr>
  </w:tbl>
  <w:p w14:paraId="54BEEAF1" w14:textId="77777777" w:rsidR="00D90527" w:rsidRDefault="00D9052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1F083" w14:textId="77777777" w:rsidR="005503FC" w:rsidRDefault="005503FC" w:rsidP="007946EC">
      <w:pPr>
        <w:spacing w:after="0" w:line="240" w:lineRule="auto"/>
      </w:pPr>
      <w:r>
        <w:separator/>
      </w:r>
    </w:p>
  </w:footnote>
  <w:footnote w:type="continuationSeparator" w:id="0">
    <w:p w14:paraId="3B0FFDA6" w14:textId="77777777" w:rsidR="005503FC" w:rsidRDefault="005503FC" w:rsidP="0079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445DB" w14:textId="77777777" w:rsidR="007946EC" w:rsidRDefault="007946EC">
    <w:pPr>
      <w:pStyle w:val="En-tte"/>
      <w:ind w:left="-864"/>
    </w:pPr>
  </w:p>
  <w:p w14:paraId="1A788C5F" w14:textId="77777777" w:rsidR="007946EC" w:rsidRDefault="007946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2F"/>
    <w:rsid w:val="00323713"/>
    <w:rsid w:val="003C038F"/>
    <w:rsid w:val="00476661"/>
    <w:rsid w:val="005503FC"/>
    <w:rsid w:val="00632A1B"/>
    <w:rsid w:val="006644F0"/>
    <w:rsid w:val="00680375"/>
    <w:rsid w:val="007336F0"/>
    <w:rsid w:val="0075119B"/>
    <w:rsid w:val="007946EC"/>
    <w:rsid w:val="007B0847"/>
    <w:rsid w:val="00A94502"/>
    <w:rsid w:val="00AC2E07"/>
    <w:rsid w:val="00BA11FD"/>
    <w:rsid w:val="00BC6B2E"/>
    <w:rsid w:val="00BF12D5"/>
    <w:rsid w:val="00C16AC6"/>
    <w:rsid w:val="00CB59C8"/>
    <w:rsid w:val="00CC042F"/>
    <w:rsid w:val="00D90527"/>
    <w:rsid w:val="00DA53ED"/>
    <w:rsid w:val="00DD05E2"/>
    <w:rsid w:val="00F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8BE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D5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courant">
    <w:name w:val="Tableau courant"/>
    <w:basedOn w:val="Normal"/>
    <w:link w:val="TableaucourantCar"/>
    <w:qFormat/>
    <w:rsid w:val="00476661"/>
    <w:pPr>
      <w:spacing w:after="0" w:line="240" w:lineRule="auto"/>
      <w:ind w:left="108" w:right="108"/>
      <w:jc w:val="both"/>
    </w:pPr>
    <w:rPr>
      <w:rFonts w:ascii="Calibri" w:eastAsia="Calibri" w:hAnsi="Calibri"/>
      <w:lang w:val="fr-FR" w:bidi="ar-SA"/>
    </w:rPr>
  </w:style>
  <w:style w:type="character" w:customStyle="1" w:styleId="TableaucourantCar">
    <w:name w:val="Tableau courant Car"/>
    <w:basedOn w:val="Policepardfaut"/>
    <w:link w:val="Tableaucourant"/>
    <w:rsid w:val="00476661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59"/>
    <w:rsid w:val="00BC6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946E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7946EC"/>
    <w:rPr>
      <w:lang w:val="fr-FR"/>
    </w:rPr>
  </w:style>
  <w:style w:type="paragraph" w:styleId="Pieddepage">
    <w:name w:val="footer"/>
    <w:basedOn w:val="Normal"/>
    <w:link w:val="PieddepageCar"/>
    <w:unhideWhenUsed/>
    <w:rsid w:val="007946E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fr-FR" w:bidi="ar-SA"/>
    </w:rPr>
  </w:style>
  <w:style w:type="character" w:customStyle="1" w:styleId="PieddepageCar">
    <w:name w:val="Pied de page Car"/>
    <w:basedOn w:val="Policepardfaut"/>
    <w:link w:val="Pieddepage"/>
    <w:rsid w:val="007946EC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5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527"/>
    <w:rPr>
      <w:rFonts w:ascii="Lucida Grande" w:eastAsia="Times New Roman" w:hAnsi="Lucida Grande" w:cs="Lucida Grande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Dropbox\Documents%20Ecole\Document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\Users\Pascal\Dropbox\Documents Ecole\Document1.dotx</Template>
  <TotalTime>9</TotalTime>
  <Pages>2</Pages>
  <Words>487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Paul Berger</cp:lastModifiedBy>
  <cp:revision>3</cp:revision>
  <cp:lastPrinted>2011-09-02T14:08:00Z</cp:lastPrinted>
  <dcterms:created xsi:type="dcterms:W3CDTF">2013-06-13T07:22:00Z</dcterms:created>
  <dcterms:modified xsi:type="dcterms:W3CDTF">2013-06-13T14:16:00Z</dcterms:modified>
</cp:coreProperties>
</file>